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650"/>
        <w:gridCol w:w="2693"/>
        <w:gridCol w:w="2410"/>
        <w:gridCol w:w="1423"/>
      </w:tblGrid>
      <w:tr w:rsidR="006B6386" w:rsidRPr="004C46D7" w14:paraId="2FD39F8E" w14:textId="77777777" w:rsidTr="007B6E7F">
        <w:tc>
          <w:tcPr>
            <w:tcW w:w="1700" w:type="dxa"/>
            <w:shd w:val="clear" w:color="auto" w:fill="auto"/>
            <w:vAlign w:val="center"/>
          </w:tcPr>
          <w:p w14:paraId="2CEE09C4" w14:textId="77777777" w:rsidR="006B6386" w:rsidRPr="004C46D7" w:rsidRDefault="006B6386" w:rsidP="007B6E7F">
            <w:pPr>
              <w:pStyle w:val="Contenudetableau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0B761C" wp14:editId="73BED2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-137795</wp:posOffset>
                  </wp:positionV>
                  <wp:extent cx="1123950" cy="981075"/>
                  <wp:effectExtent l="0" t="0" r="0" b="9525"/>
                  <wp:wrapNone/>
                  <wp:docPr id="12" name="Image 12" descr="logo Normandi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ormandie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2F981F0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78FAB6F1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454924D3" w14:textId="77777777" w:rsidR="006B6386" w:rsidRPr="004C46D7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169470" w14:textId="77777777" w:rsidR="006B6386" w:rsidRPr="005A1365" w:rsidRDefault="006B6386" w:rsidP="007B6E7F">
            <w:pPr>
              <w:pStyle w:val="Contenudetableau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4941BC" w14:textId="77777777" w:rsidR="006B6386" w:rsidRPr="005A1365" w:rsidRDefault="006B6386" w:rsidP="007B6E7F">
            <w:pPr>
              <w:tabs>
                <w:tab w:val="left" w:pos="2050"/>
              </w:tabs>
              <w:snapToGrid w:val="0"/>
              <w:spacing w:before="100"/>
              <w:ind w:left="-7" w:right="-23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</w:t>
            </w:r>
          </w:p>
        </w:tc>
        <w:tc>
          <w:tcPr>
            <w:tcW w:w="1423" w:type="dxa"/>
          </w:tcPr>
          <w:p w14:paraId="306BBA37" w14:textId="77777777" w:rsidR="006B6386" w:rsidRDefault="006B6386" w:rsidP="007B6E7F">
            <w:pPr>
              <w:pStyle w:val="Contenudetableau"/>
              <w:snapToGrid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9DAF5E" wp14:editId="0E5D9E90">
                  <wp:extent cx="815340" cy="82559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1" cy="86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CE0AD" w14:textId="77777777" w:rsidR="006B6386" w:rsidRDefault="006B6386" w:rsidP="006B6386">
      <w:pPr>
        <w:rPr>
          <w:b/>
          <w:sz w:val="24"/>
          <w:szCs w:val="24"/>
        </w:rPr>
      </w:pPr>
    </w:p>
    <w:p w14:paraId="2E3AB0ED" w14:textId="3E243C2A" w:rsidR="006B6386" w:rsidRPr="003447E3" w:rsidRDefault="006B6386" w:rsidP="006B6386">
      <w:pPr>
        <w:jc w:val="center"/>
        <w:rPr>
          <w:rFonts w:ascii="Tahoma" w:hAnsi="Tahoma" w:cs="Tahoma"/>
          <w:b/>
          <w:color w:val="2E74B5" w:themeColor="accent5" w:themeShade="BF"/>
          <w:sz w:val="32"/>
          <w:szCs w:val="32"/>
        </w:rPr>
      </w:pPr>
      <w:r>
        <w:rPr>
          <w:rFonts w:ascii="Tahoma" w:hAnsi="Tahoma" w:cs="Tahoma"/>
          <w:b/>
          <w:color w:val="2E74B5" w:themeColor="accent5" w:themeShade="BF"/>
          <w:sz w:val="32"/>
          <w:szCs w:val="32"/>
        </w:rPr>
        <w:t>Liste des pièces à fournir</w:t>
      </w:r>
      <w:r w:rsidRPr="003447E3">
        <w:rPr>
          <w:rFonts w:ascii="Tahoma" w:hAnsi="Tahoma" w:cs="Tahoma"/>
          <w:b/>
          <w:color w:val="2E74B5" w:themeColor="accent5" w:themeShade="BF"/>
          <w:sz w:val="32"/>
          <w:szCs w:val="32"/>
        </w:rPr>
        <w:t xml:space="preserve"> pour le dépôt d’une demande au titre du Téléservice « </w:t>
      </w:r>
      <w:r w:rsidRPr="00A313F9">
        <w:rPr>
          <w:rFonts w:ascii="Tahoma" w:hAnsi="Tahoma" w:cs="Tahoma"/>
          <w:b/>
          <w:color w:val="2E74B5" w:themeColor="accent5" w:themeShade="BF"/>
          <w:sz w:val="32"/>
          <w:szCs w:val="32"/>
        </w:rPr>
        <w:t>Normandie for</w:t>
      </w:r>
      <w:r w:rsidR="0097027F">
        <w:rPr>
          <w:rFonts w:ascii="Tahoma" w:hAnsi="Tahoma" w:cs="Tahoma"/>
          <w:b/>
          <w:color w:val="2E74B5" w:themeColor="accent5" w:themeShade="BF"/>
          <w:sz w:val="32"/>
          <w:szCs w:val="32"/>
        </w:rPr>
        <w:t>ê</w:t>
      </w:r>
      <w:r w:rsidRPr="00A313F9">
        <w:rPr>
          <w:rFonts w:ascii="Tahoma" w:hAnsi="Tahoma" w:cs="Tahoma"/>
          <w:b/>
          <w:color w:val="2E74B5" w:themeColor="accent5" w:themeShade="BF"/>
          <w:sz w:val="32"/>
          <w:szCs w:val="32"/>
        </w:rPr>
        <w:t>t investissements au sein des propriétés forestières</w:t>
      </w:r>
      <w:r w:rsidRPr="003447E3">
        <w:rPr>
          <w:rFonts w:ascii="Tahoma" w:hAnsi="Tahoma" w:cs="Tahoma"/>
          <w:b/>
          <w:color w:val="2E74B5" w:themeColor="accent5" w:themeShade="BF"/>
          <w:sz w:val="32"/>
          <w:szCs w:val="32"/>
        </w:rPr>
        <w:t> »</w:t>
      </w:r>
    </w:p>
    <w:p w14:paraId="1CA22FAB" w14:textId="6B2A280B" w:rsidR="006B6386" w:rsidRDefault="006B6386" w:rsidP="006B6386">
      <w:pPr>
        <w:snapToGrid w:val="0"/>
        <w:jc w:val="center"/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</w:pP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Intervention 73.08 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du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P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lan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S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tratégique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N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ational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-PAC 2023-2027</w:t>
      </w:r>
    </w:p>
    <w:p w14:paraId="44655399" w14:textId="7D4F1085" w:rsidR="001C17AE" w:rsidRDefault="001C17AE" w:rsidP="001C17AE">
      <w:pPr>
        <w:snapToGrid w:val="0"/>
        <w:spacing w:after="0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</w:p>
    <w:p w14:paraId="5D39B141" w14:textId="77777777" w:rsidR="005D401D" w:rsidRDefault="005D401D" w:rsidP="001C17AE">
      <w:pPr>
        <w:snapToGrid w:val="0"/>
        <w:spacing w:after="0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</w:p>
    <w:p w14:paraId="4B4F30AC" w14:textId="470C7806" w:rsidR="00A14F2D" w:rsidRDefault="00931A1A" w:rsidP="006B6386">
      <w:pPr>
        <w:snapToGrid w:val="0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  <w:r>
        <w:rPr>
          <w:rFonts w:ascii="Tahoma" w:hAnsi="Tahoma" w:cs="Tahoma"/>
          <w:b/>
          <w:color w:val="FF0000"/>
          <w:sz w:val="28"/>
          <w:szCs w:val="28"/>
          <w:lang w:eastAsia="ar-SA"/>
        </w:rPr>
        <w:t>Personne</w:t>
      </w:r>
      <w:r w:rsidR="0000580E">
        <w:rPr>
          <w:rFonts w:ascii="Tahoma" w:hAnsi="Tahoma" w:cs="Tahoma"/>
          <w:b/>
          <w:color w:val="FF0000"/>
          <w:sz w:val="28"/>
          <w:szCs w:val="28"/>
          <w:lang w:eastAsia="ar-SA"/>
        </w:rPr>
        <w:t>s</w:t>
      </w:r>
      <w:r>
        <w:rPr>
          <w:rFonts w:ascii="Tahoma" w:hAnsi="Tahoma" w:cs="Tahoma"/>
          <w:b/>
          <w:color w:val="FF0000"/>
          <w:sz w:val="28"/>
          <w:szCs w:val="28"/>
          <w:lang w:eastAsia="ar-SA"/>
        </w:rPr>
        <w:t xml:space="preserve"> physique</w:t>
      </w:r>
      <w:r w:rsidR="0000580E">
        <w:rPr>
          <w:rFonts w:ascii="Tahoma" w:hAnsi="Tahoma" w:cs="Tahoma"/>
          <w:b/>
          <w:color w:val="FF0000"/>
          <w:sz w:val="28"/>
          <w:szCs w:val="28"/>
          <w:lang w:eastAsia="ar-SA"/>
        </w:rPr>
        <w:t>s</w:t>
      </w:r>
    </w:p>
    <w:p w14:paraId="69B104A7" w14:textId="77777777" w:rsidR="001C17AE" w:rsidRDefault="001C17AE" w:rsidP="001C17AE">
      <w:pPr>
        <w:snapToGrid w:val="0"/>
        <w:spacing w:after="0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</w:p>
    <w:p w14:paraId="1DAF56F6" w14:textId="77777777" w:rsidR="00887847" w:rsidRPr="00686DB2" w:rsidRDefault="00887847" w:rsidP="00887847">
      <w:pPr>
        <w:snapToGrid w:val="0"/>
        <w:rPr>
          <w:rFonts w:ascii="Tahoma" w:hAnsi="Tahoma" w:cs="Tahoma"/>
          <w:b/>
          <w:color w:val="002060"/>
          <w:sz w:val="28"/>
          <w:szCs w:val="28"/>
          <w:lang w:eastAsia="ar-SA"/>
        </w:rPr>
      </w:pPr>
      <w:r w:rsidRPr="00686DB2">
        <w:rPr>
          <w:rFonts w:ascii="Tahoma" w:hAnsi="Tahoma" w:cs="Tahoma"/>
          <w:b/>
          <w:color w:val="002060"/>
          <w:sz w:val="28"/>
          <w:szCs w:val="28"/>
          <w:lang w:eastAsia="ar-SA"/>
        </w:rPr>
        <w:t xml:space="preserve">Pièces obligatoires pour tous les projets : 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887847" w:rsidRPr="00A14F2D" w14:paraId="60A8EA19" w14:textId="77777777" w:rsidTr="000F43CB">
        <w:tc>
          <w:tcPr>
            <w:tcW w:w="3545" w:type="dxa"/>
            <w:shd w:val="clear" w:color="auto" w:fill="B4C6E7" w:themeFill="accent1" w:themeFillTint="66"/>
            <w:vAlign w:val="center"/>
          </w:tcPr>
          <w:p w14:paraId="6AA7DB6E" w14:textId="77777777" w:rsidR="00887847" w:rsidRPr="003E3BA7" w:rsidRDefault="00887847" w:rsidP="002F16C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3BA7">
              <w:rPr>
                <w:rFonts w:ascii="Tahoma" w:hAnsi="Tahoma" w:cs="Tahoma"/>
                <w:sz w:val="20"/>
                <w:szCs w:val="20"/>
                <w:lang w:eastAsia="ar-SA"/>
              </w:rPr>
              <w:t>Pièces à fournir</w:t>
            </w:r>
          </w:p>
        </w:tc>
        <w:tc>
          <w:tcPr>
            <w:tcW w:w="6520" w:type="dxa"/>
            <w:shd w:val="clear" w:color="auto" w:fill="B4C6E7" w:themeFill="accent1" w:themeFillTint="66"/>
            <w:vAlign w:val="center"/>
          </w:tcPr>
          <w:p w14:paraId="4499F06A" w14:textId="77777777" w:rsidR="00887847" w:rsidRPr="00221BB1" w:rsidRDefault="00887847" w:rsidP="002F16C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Précisions</w:t>
            </w:r>
          </w:p>
        </w:tc>
      </w:tr>
      <w:tr w:rsidR="00887847" w:rsidRPr="00887847" w14:paraId="0A482C2C" w14:textId="77777777" w:rsidTr="000F43CB">
        <w:trPr>
          <w:trHeight w:val="33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59C7140" w14:textId="16283E83" w:rsidR="00887847" w:rsidRPr="003E3BA7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Pièce d’identité du demandeur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DB16A4F" w14:textId="20F2E9F8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87847">
              <w:rPr>
                <w:rFonts w:ascii="Tahoma" w:hAnsi="Tahoma" w:cs="Tahoma"/>
                <w:sz w:val="20"/>
                <w:szCs w:val="20"/>
                <w:lang w:eastAsia="ar-SA"/>
              </w:rPr>
              <w:t>Carte d’identité ou passeport en cours de validité</w:t>
            </w:r>
          </w:p>
        </w:tc>
      </w:tr>
      <w:tr w:rsidR="00887847" w:rsidRPr="00A14F2D" w14:paraId="2628E84E" w14:textId="77777777" w:rsidTr="000F43CB">
        <w:trPr>
          <w:trHeight w:val="401"/>
        </w:trPr>
        <w:tc>
          <w:tcPr>
            <w:tcW w:w="3545" w:type="dxa"/>
            <w:vAlign w:val="center"/>
          </w:tcPr>
          <w:p w14:paraId="4A1BD54A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Titres de propriété</w:t>
            </w:r>
          </w:p>
        </w:tc>
        <w:tc>
          <w:tcPr>
            <w:tcW w:w="6520" w:type="dxa"/>
            <w:vAlign w:val="center"/>
          </w:tcPr>
          <w:p w14:paraId="28D24835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Extrait de matrice cadastrale à jour/relevé de propriété. </w:t>
            </w:r>
          </w:p>
        </w:tc>
      </w:tr>
      <w:tr w:rsidR="00887847" w:rsidRPr="00A14F2D" w14:paraId="34BF9DDF" w14:textId="77777777" w:rsidTr="000F43CB">
        <w:trPr>
          <w:trHeight w:val="421"/>
        </w:trPr>
        <w:tc>
          <w:tcPr>
            <w:tcW w:w="3545" w:type="dxa"/>
            <w:vAlign w:val="center"/>
          </w:tcPr>
          <w:p w14:paraId="0A64C404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Plan de situation</w:t>
            </w:r>
          </w:p>
        </w:tc>
        <w:tc>
          <w:tcPr>
            <w:tcW w:w="6520" w:type="dxa"/>
            <w:vAlign w:val="center"/>
          </w:tcPr>
          <w:p w14:paraId="56C09276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Plan de situation au 1/25 000.</w:t>
            </w:r>
          </w:p>
        </w:tc>
      </w:tr>
      <w:tr w:rsidR="00887847" w:rsidRPr="00A14F2D" w14:paraId="5B222F59" w14:textId="77777777" w:rsidTr="000F43CB">
        <w:trPr>
          <w:trHeight w:val="1066"/>
        </w:trPr>
        <w:tc>
          <w:tcPr>
            <w:tcW w:w="3545" w:type="dxa"/>
            <w:vAlign w:val="center"/>
          </w:tcPr>
          <w:p w14:paraId="36184828" w14:textId="77777777" w:rsidR="00887847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Plan de masse</w:t>
            </w:r>
          </w:p>
        </w:tc>
        <w:tc>
          <w:tcPr>
            <w:tcW w:w="6520" w:type="dxa"/>
            <w:vAlign w:val="center"/>
          </w:tcPr>
          <w:p w14:paraId="5C94FFB2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Plan de masse cadastrale daté avec indication du Nord et échelle de type graphique, à une échelle permettant de présenter toutes les indications sur le projet ainsi que les références cadastrales des parcelles concernées.</w:t>
            </w:r>
          </w:p>
        </w:tc>
      </w:tr>
      <w:tr w:rsidR="00887847" w:rsidRPr="00A14F2D" w14:paraId="538CB6CC" w14:textId="77777777" w:rsidTr="000F43CB">
        <w:trPr>
          <w:trHeight w:val="1124"/>
        </w:trPr>
        <w:tc>
          <w:tcPr>
            <w:tcW w:w="3545" w:type="dxa"/>
            <w:vAlign w:val="center"/>
          </w:tcPr>
          <w:p w14:paraId="497F4173" w14:textId="1731684E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Garantie de gestion durable</w:t>
            </w:r>
          </w:p>
        </w:tc>
        <w:tc>
          <w:tcPr>
            <w:tcW w:w="6520" w:type="dxa"/>
            <w:vAlign w:val="center"/>
          </w:tcPr>
          <w:p w14:paraId="1D36839C" w14:textId="77777777" w:rsidR="00FA2F41" w:rsidRPr="00E72962" w:rsidRDefault="00FA2F41" w:rsidP="0066194F">
            <w:pPr>
              <w:numPr>
                <w:ilvl w:val="1"/>
                <w:numId w:val="6"/>
              </w:numPr>
              <w:snapToGrid w:val="0"/>
              <w:spacing w:after="1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Pour les propriétés ≥ 10 ha : Plan Simple de Gestion (PSG) agréé</w:t>
            </w:r>
          </w:p>
          <w:p w14:paraId="4F63B410" w14:textId="77777777" w:rsidR="00FA2F41" w:rsidRPr="00E72962" w:rsidRDefault="00FA2F41" w:rsidP="0066194F">
            <w:pPr>
              <w:numPr>
                <w:ilvl w:val="0"/>
                <w:numId w:val="6"/>
              </w:numPr>
              <w:snapToGrid w:val="0"/>
              <w:spacing w:after="1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(</w:t>
            </w:r>
            <w:proofErr w:type="gramStart"/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si</w:t>
            </w:r>
            <w:proofErr w:type="gramEnd"/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le PSG est en cours d’agrément, la demande d’aide peut être déposée, l’instruction ne pourra cependant être finalisée que sur présentation du PSG agréé).</w:t>
            </w:r>
          </w:p>
          <w:p w14:paraId="3EFFB316" w14:textId="77777777" w:rsidR="00FA2F41" w:rsidRPr="00E72962" w:rsidRDefault="00FA2F41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28634B2" w14:textId="77777777" w:rsidR="00FA2F41" w:rsidRDefault="00FA2F41" w:rsidP="0066194F">
            <w:pPr>
              <w:numPr>
                <w:ilvl w:val="1"/>
                <w:numId w:val="6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Pour les propriétés &lt; 10 ha : Plan Simple de Gestion agréé ou Règlement Type de Gestion (RTG) ou Code de Bonnes Pratiques Sylvicoles (CBPS) </w:t>
            </w:r>
          </w:p>
          <w:p w14:paraId="21A08B79" w14:textId="77777777" w:rsidR="00FA2F41" w:rsidRDefault="00FA2F41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F223393" w14:textId="77777777" w:rsidR="00D93D54" w:rsidRDefault="00FA2F41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A5BD5">
              <w:rPr>
                <w:rFonts w:ascii="Tahoma" w:hAnsi="Tahoma" w:cs="Tahoma"/>
                <w:sz w:val="20"/>
                <w:szCs w:val="20"/>
                <w:lang w:eastAsia="ar-SA"/>
              </w:rPr>
              <w:t>Pour chacun de ces documents, il est demandé la preuve de l’adhésion ou de l’agrément, ainsi que le document de gestion correspondant.</w:t>
            </w:r>
          </w:p>
          <w:p w14:paraId="0E218EAF" w14:textId="77777777" w:rsidR="00D93D54" w:rsidRPr="00E72962" w:rsidRDefault="00D93D54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Concernant le PSG, à défaut du document complet, un extrait comprenant, selon les volets requis, les travaux de desserte ou le programme de coupes et travaux, peut être transmis. A défaut, l’analyse « biodiversité » est requise.</w:t>
            </w:r>
          </w:p>
          <w:p w14:paraId="27136FB5" w14:textId="386B81DA" w:rsidR="00FA2F41" w:rsidRPr="00E72962" w:rsidRDefault="00FA2F41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10D842F0" w14:textId="74A0D799" w:rsidR="00887847" w:rsidRPr="008F22D5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87847" w:rsidRPr="00A14F2D" w14:paraId="26D313FE" w14:textId="77777777" w:rsidTr="000F43CB">
        <w:trPr>
          <w:trHeight w:val="700"/>
        </w:trPr>
        <w:tc>
          <w:tcPr>
            <w:tcW w:w="3545" w:type="dxa"/>
            <w:vAlign w:val="center"/>
          </w:tcPr>
          <w:p w14:paraId="584D8022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Etat récapitulatif des dépenses prévues au projet</w:t>
            </w:r>
          </w:p>
        </w:tc>
        <w:tc>
          <w:tcPr>
            <w:tcW w:w="6520" w:type="dxa"/>
            <w:vAlign w:val="center"/>
          </w:tcPr>
          <w:p w14:paraId="303971E4" w14:textId="453BFE7A" w:rsidR="00577D22" w:rsidRPr="00221BB1" w:rsidRDefault="00BA50E8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hyperlink r:id="rId8" w:history="1">
              <w:r w:rsidR="00D34231" w:rsidRPr="007A5BD5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Fichier Excel des « dépenses prévisionnelles de l’opération »</w:t>
              </w:r>
            </w:hyperlink>
            <w:r w:rsidR="00D34231" w:rsidRPr="007A5BD5">
              <w:rPr>
                <w:rFonts w:ascii="Tahoma" w:hAnsi="Tahoma" w:cs="Tahoma"/>
                <w:sz w:val="20"/>
                <w:szCs w:val="20"/>
              </w:rPr>
              <w:t xml:space="preserve"> complété</w:t>
            </w:r>
            <w:r w:rsidR="00887847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</w:t>
            </w:r>
            <w:r w:rsidR="00D34231">
              <w:rPr>
                <w:rFonts w:ascii="Tahoma" w:hAnsi="Tahoma" w:cs="Tahoma"/>
                <w:sz w:val="20"/>
                <w:szCs w:val="20"/>
                <w:lang w:eastAsia="ar-SA"/>
              </w:rPr>
              <w:t>Rubrique D</w:t>
            </w:r>
            <w:r w:rsidR="00887847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ocument</w:t>
            </w:r>
            <w:r w:rsidR="00D34231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="00887847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à télécharger)</w:t>
            </w:r>
          </w:p>
        </w:tc>
      </w:tr>
      <w:tr w:rsidR="00577D22" w:rsidRPr="00A14F2D" w14:paraId="7725041B" w14:textId="77777777" w:rsidTr="000F43CB">
        <w:trPr>
          <w:trHeight w:val="700"/>
        </w:trPr>
        <w:tc>
          <w:tcPr>
            <w:tcW w:w="3545" w:type="dxa"/>
            <w:vAlign w:val="center"/>
          </w:tcPr>
          <w:p w14:paraId="5E7D3114" w14:textId="2CFD665C" w:rsidR="00577D22" w:rsidRDefault="00577D22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RIB</w:t>
            </w:r>
          </w:p>
        </w:tc>
        <w:tc>
          <w:tcPr>
            <w:tcW w:w="6520" w:type="dxa"/>
            <w:vAlign w:val="center"/>
          </w:tcPr>
          <w:p w14:paraId="03D0AA61" w14:textId="1C000F8E" w:rsidR="00577D22" w:rsidRDefault="00577D22" w:rsidP="0066194F">
            <w:pPr>
              <w:snapToGrid w:val="0"/>
              <w:jc w:val="both"/>
            </w:pPr>
            <w:r>
              <w:t xml:space="preserve">Au nom </w:t>
            </w:r>
            <w:r w:rsidR="00D34231">
              <w:t xml:space="preserve">du </w:t>
            </w:r>
            <w:r>
              <w:t>propriétaire demandeur et bénéficiaire de l’aide</w:t>
            </w:r>
          </w:p>
        </w:tc>
      </w:tr>
    </w:tbl>
    <w:p w14:paraId="34EFFE70" w14:textId="7D2AF808" w:rsidR="00887847" w:rsidRDefault="00887847" w:rsidP="00887847">
      <w:pPr>
        <w:snapToGrid w:val="0"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14:paraId="0347DCC7" w14:textId="76ED7031" w:rsidR="005D401D" w:rsidRDefault="005D401D" w:rsidP="00887847">
      <w:pPr>
        <w:snapToGrid w:val="0"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14:paraId="23F1E05A" w14:textId="77777777" w:rsidR="00887847" w:rsidRPr="00221BB1" w:rsidRDefault="00887847" w:rsidP="00887847">
      <w:pPr>
        <w:snapToGrid w:val="0"/>
        <w:rPr>
          <w:rFonts w:ascii="Tahoma" w:hAnsi="Tahoma" w:cs="Tahoma"/>
          <w:b/>
          <w:color w:val="002060"/>
          <w:sz w:val="28"/>
          <w:szCs w:val="28"/>
          <w:lang w:eastAsia="ar-SA"/>
        </w:rPr>
      </w:pPr>
      <w:r>
        <w:rPr>
          <w:rFonts w:ascii="Tahoma" w:hAnsi="Tahoma" w:cs="Tahoma"/>
          <w:b/>
          <w:color w:val="002060"/>
          <w:sz w:val="28"/>
          <w:szCs w:val="28"/>
          <w:lang w:eastAsia="ar-SA"/>
        </w:rPr>
        <w:lastRenderedPageBreak/>
        <w:t xml:space="preserve">Pièces complémentaires à fournir sous conditions 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887847" w:rsidRPr="00A14F2D" w14:paraId="56FE22F1" w14:textId="77777777" w:rsidTr="000F43CB">
        <w:tc>
          <w:tcPr>
            <w:tcW w:w="3545" w:type="dxa"/>
            <w:shd w:val="clear" w:color="auto" w:fill="B4C6E7" w:themeFill="accent1" w:themeFillTint="66"/>
            <w:vAlign w:val="center"/>
          </w:tcPr>
          <w:p w14:paraId="11389CD6" w14:textId="77777777" w:rsidR="00887847" w:rsidRPr="003E3BA7" w:rsidRDefault="00887847" w:rsidP="002F16C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3BA7">
              <w:rPr>
                <w:rFonts w:ascii="Tahoma" w:hAnsi="Tahoma" w:cs="Tahoma"/>
                <w:sz w:val="20"/>
                <w:szCs w:val="20"/>
                <w:lang w:eastAsia="ar-SA"/>
              </w:rPr>
              <w:t>Pièces à fournir</w:t>
            </w:r>
          </w:p>
        </w:tc>
        <w:tc>
          <w:tcPr>
            <w:tcW w:w="6520" w:type="dxa"/>
            <w:shd w:val="clear" w:color="auto" w:fill="B4C6E7" w:themeFill="accent1" w:themeFillTint="66"/>
            <w:vAlign w:val="center"/>
          </w:tcPr>
          <w:p w14:paraId="43E583CD" w14:textId="77777777" w:rsidR="00887847" w:rsidRPr="00221BB1" w:rsidRDefault="00887847" w:rsidP="002F16C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Précisions</w:t>
            </w:r>
          </w:p>
        </w:tc>
      </w:tr>
      <w:tr w:rsidR="00887847" w:rsidRPr="00221BB1" w14:paraId="4E03E8ED" w14:textId="77777777" w:rsidTr="000F43CB">
        <w:trPr>
          <w:trHeight w:val="1149"/>
        </w:trPr>
        <w:tc>
          <w:tcPr>
            <w:tcW w:w="3545" w:type="dxa"/>
            <w:shd w:val="clear" w:color="auto" w:fill="auto"/>
            <w:vAlign w:val="center"/>
          </w:tcPr>
          <w:p w14:paraId="6E8F5EB9" w14:textId="09F2E267" w:rsidR="00887847" w:rsidRPr="003E3BA7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Mandat de dépôt délégué 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autorisant le dépôt de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l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a demande d’aide par le gestionnaire forestier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31E3FC" w14:textId="07BBFFCF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Si la demande d’aide n’est pas réalisée en direct par le propriétaire forestier, mais par son gestionnaire.</w:t>
            </w:r>
          </w:p>
        </w:tc>
      </w:tr>
      <w:tr w:rsidR="00887847" w:rsidRPr="00A14F2D" w14:paraId="04E243EF" w14:textId="77777777" w:rsidTr="000F43CB">
        <w:trPr>
          <w:trHeight w:val="707"/>
        </w:trPr>
        <w:tc>
          <w:tcPr>
            <w:tcW w:w="3545" w:type="dxa"/>
            <w:vAlign w:val="center"/>
          </w:tcPr>
          <w:p w14:paraId="070BB6A6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Pouvoir ou délégation de signature et copie de la pièce d’identité du signataire</w:t>
            </w:r>
          </w:p>
        </w:tc>
        <w:tc>
          <w:tcPr>
            <w:tcW w:w="6520" w:type="dxa"/>
            <w:vAlign w:val="center"/>
          </w:tcPr>
          <w:p w14:paraId="676ABD05" w14:textId="5753839E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 </w:t>
            </w:r>
            <w:r w:rsidR="0050308E">
              <w:rPr>
                <w:rFonts w:ascii="Tahoma" w:hAnsi="Tahoma" w:cs="Tahoma"/>
                <w:sz w:val="20"/>
                <w:szCs w:val="20"/>
                <w:lang w:eastAsia="ar-SA"/>
              </w:rPr>
              <w:t>ce n’est pas le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représentant légal de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la 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structure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qui dépose la demande d’aide. </w:t>
            </w:r>
          </w:p>
        </w:tc>
      </w:tr>
      <w:tr w:rsidR="000F43CB" w:rsidRPr="00A14F2D" w14:paraId="657C1CD3" w14:textId="77777777" w:rsidTr="0017232D">
        <w:trPr>
          <w:trHeight w:val="1279"/>
        </w:trPr>
        <w:tc>
          <w:tcPr>
            <w:tcW w:w="3545" w:type="dxa"/>
            <w:vAlign w:val="center"/>
          </w:tcPr>
          <w:p w14:paraId="643F18D8" w14:textId="71F3CE54" w:rsidR="000F43CB" w:rsidRPr="0017232D" w:rsidRDefault="000F43CB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Convention ou accord sous seing privé mentionnant bien les propriétés et les droits respectifs de l'usufruité et </w:t>
            </w:r>
            <w:r w:rsidR="00A37D74" w:rsidRPr="0017232D">
              <w:rPr>
                <w:rFonts w:ascii="Tahoma" w:hAnsi="Tahoma" w:cs="Tahoma"/>
                <w:sz w:val="20"/>
                <w:szCs w:val="20"/>
                <w:lang w:eastAsia="ar-SA"/>
              </w:rPr>
              <w:t>nus-propriétaires</w:t>
            </w:r>
          </w:p>
        </w:tc>
        <w:tc>
          <w:tcPr>
            <w:tcW w:w="6520" w:type="dxa"/>
            <w:vAlign w:val="center"/>
          </w:tcPr>
          <w:p w14:paraId="6586673F" w14:textId="77777777" w:rsidR="000F43CB" w:rsidRPr="0017232D" w:rsidRDefault="000F43CB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Dans le cas d’une propriété démembrée. </w:t>
            </w:r>
          </w:p>
          <w:p w14:paraId="63A90044" w14:textId="7B2F6FB2" w:rsidR="00EF65F8" w:rsidRPr="0017232D" w:rsidRDefault="00EF65F8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En l’absence d’une convention, toutes les personnes concernées doivent signer le mandat de dépôt délégué et les engagements. </w:t>
            </w:r>
          </w:p>
        </w:tc>
      </w:tr>
      <w:tr w:rsidR="00887847" w:rsidRPr="00A14F2D" w14:paraId="30556DC2" w14:textId="77777777" w:rsidTr="0017232D">
        <w:trPr>
          <w:trHeight w:val="1411"/>
        </w:trPr>
        <w:tc>
          <w:tcPr>
            <w:tcW w:w="3545" w:type="dxa"/>
            <w:vAlign w:val="center"/>
          </w:tcPr>
          <w:p w14:paraId="7754D680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Devis estimatifs détaillés des dépenses</w:t>
            </w:r>
          </w:p>
        </w:tc>
        <w:tc>
          <w:tcPr>
            <w:tcW w:w="6520" w:type="dxa"/>
            <w:vAlign w:val="center"/>
          </w:tcPr>
          <w:p w14:paraId="0CB5F2ED" w14:textId="299E647D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Pour les dépenses déclarées au réel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</w:t>
            </w:r>
            <w:r w:rsidR="00A306D6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càd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hors forfait)</w:t>
            </w:r>
          </w:p>
          <w:p w14:paraId="3B351C7B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1 devis (non signé) pour les dépenses &lt; 25 000 € HT</w:t>
            </w:r>
          </w:p>
          <w:p w14:paraId="7F925EDD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2 devis (non signés) pour les dépenses entre 25 000 € HT et 100 000 € HT</w:t>
            </w:r>
          </w:p>
          <w:p w14:paraId="2D4E4FBA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3 devis (non signés) pour les dépenses &gt;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100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 000 € HT</w:t>
            </w:r>
          </w:p>
        </w:tc>
      </w:tr>
      <w:tr w:rsidR="00887847" w:rsidRPr="00A14F2D" w14:paraId="0545B2F9" w14:textId="77777777" w:rsidTr="0017232D">
        <w:trPr>
          <w:trHeight w:val="2747"/>
        </w:trPr>
        <w:tc>
          <w:tcPr>
            <w:tcW w:w="3545" w:type="dxa"/>
            <w:vAlign w:val="center"/>
          </w:tcPr>
          <w:p w14:paraId="5860877D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Cartographie des stations ou diagnostic en lien avec le changement climatique </w:t>
            </w:r>
          </w:p>
        </w:tc>
        <w:tc>
          <w:tcPr>
            <w:tcW w:w="6520" w:type="dxa"/>
            <w:vAlign w:val="center"/>
          </w:tcPr>
          <w:p w14:paraId="0A3AA25A" w14:textId="3C81E4E7" w:rsidR="00887847" w:rsidRDefault="00A306D6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Obligatoire pour </w:t>
            </w:r>
            <w:r w:rsidR="00887847">
              <w:rPr>
                <w:rFonts w:ascii="Tahoma" w:hAnsi="Tahoma" w:cs="Tahoma"/>
                <w:sz w:val="20"/>
                <w:szCs w:val="20"/>
                <w:lang w:eastAsia="ar-SA"/>
              </w:rPr>
              <w:t>les</w:t>
            </w:r>
            <w:r w:rsidR="00887847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volets « Reboisement des peuplements économiquement pauvres », « Régénération naturelle et enrichissement » et « Replantation de peupleraies et noyeraies existantes »</w:t>
            </w:r>
            <w:r w:rsidR="0088784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059F3411" w14:textId="70C998AA" w:rsidR="00887847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Concernant la production d’un « diagnostic en lien avec le changement climatique »</w:t>
            </w:r>
            <w:r w:rsidR="006E0980"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sont acceptés : </w:t>
            </w:r>
          </w:p>
          <w:p w14:paraId="479D2287" w14:textId="77777777" w:rsidR="00887847" w:rsidRDefault="00887847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conclusions de l’outil </w:t>
            </w:r>
            <w:proofErr w:type="spellStart"/>
            <w:r w:rsidRPr="006F6865">
              <w:rPr>
                <w:rFonts w:ascii="Tahoma" w:hAnsi="Tahoma" w:cs="Tahoma"/>
                <w:sz w:val="20"/>
                <w:szCs w:val="20"/>
                <w:lang w:eastAsia="ar-SA"/>
              </w:rPr>
              <w:t>Bioclimsol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</w:p>
          <w:p w14:paraId="72427147" w14:textId="77777777" w:rsidR="00887847" w:rsidRDefault="00887847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conclusions de l’outil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Climessence</w:t>
            </w:r>
            <w:proofErr w:type="spellEnd"/>
          </w:p>
          <w:p w14:paraId="7A00A1A2" w14:textId="5E37556C" w:rsidR="00887847" w:rsidRPr="006F6865" w:rsidRDefault="00887847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Un extrait</w:t>
            </w:r>
            <w:r w:rsidRP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du guide de choix des essences de Normandie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r w:rsidRPr="007A5BD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accompagné d’un argumentaire justifiant </w:t>
            </w:r>
            <w:r w:rsidR="00A306D6" w:rsidRPr="004205A4">
              <w:rPr>
                <w:rFonts w:ascii="Tahoma" w:hAnsi="Tahoma" w:cs="Tahoma"/>
                <w:sz w:val="20"/>
                <w:szCs w:val="20"/>
                <w:lang w:eastAsia="ar-SA"/>
              </w:rPr>
              <w:t>le choix des</w:t>
            </w:r>
            <w:r w:rsidRPr="007A5BD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stations retenues</w:t>
            </w:r>
            <w:r w:rsidRPr="004205A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87847" w:rsidRPr="00A14F2D" w14:paraId="2F8DFB89" w14:textId="77777777" w:rsidTr="000F43CB">
        <w:trPr>
          <w:trHeight w:val="1181"/>
        </w:trPr>
        <w:tc>
          <w:tcPr>
            <w:tcW w:w="3545" w:type="dxa"/>
            <w:vAlign w:val="center"/>
          </w:tcPr>
          <w:p w14:paraId="5DEFBC51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Preuve de la qualification de « peuplement économiquement pauvre » sur les parcelles concernées/ îlots concernés</w:t>
            </w:r>
          </w:p>
        </w:tc>
        <w:tc>
          <w:tcPr>
            <w:tcW w:w="6520" w:type="dxa"/>
            <w:vAlign w:val="center"/>
          </w:tcPr>
          <w:p w14:paraId="511862AA" w14:textId="0BD4F278" w:rsidR="00887847" w:rsidRPr="00221BB1" w:rsidRDefault="00A306D6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Obligatoire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pour</w:t>
            </w:r>
            <w:r w:rsidR="00887847">
              <w:rPr>
                <w:rFonts w:ascii="Tahoma" w:hAnsi="Tahoma" w:cs="Tahoma"/>
                <w:sz w:val="20"/>
                <w:szCs w:val="20"/>
                <w:lang w:eastAsia="ar-SA"/>
              </w:rPr>
              <w:t>les</w:t>
            </w:r>
            <w:proofErr w:type="spellEnd"/>
            <w:r w:rsidR="00887847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volets « Reboisement des peuplements économiquement pauvres » et « Replantation de peupleraies et noyeraies existantes ». Facture relative à la vente des bois ou estimation à « dire d’expert » </w:t>
            </w:r>
          </w:p>
        </w:tc>
      </w:tr>
      <w:tr w:rsidR="00887847" w:rsidRPr="00A14F2D" w14:paraId="0C1FAD62" w14:textId="77777777" w:rsidTr="0017232D">
        <w:trPr>
          <w:trHeight w:val="790"/>
        </w:trPr>
        <w:tc>
          <w:tcPr>
            <w:tcW w:w="3545" w:type="dxa"/>
            <w:vAlign w:val="center"/>
          </w:tcPr>
          <w:p w14:paraId="74F78032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Attestation dérogatoire de coupe avant travaux</w:t>
            </w:r>
          </w:p>
        </w:tc>
        <w:tc>
          <w:tcPr>
            <w:tcW w:w="6520" w:type="dxa"/>
            <w:vAlign w:val="center"/>
          </w:tcPr>
          <w:p w14:paraId="55FDFEAA" w14:textId="791FEA9C" w:rsidR="00887847" w:rsidRPr="00221BB1" w:rsidRDefault="0050308E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 la coupe envisagée n’est pas prévue dans le document de gestion durable. </w:t>
            </w:r>
          </w:p>
        </w:tc>
      </w:tr>
      <w:tr w:rsidR="00887847" w:rsidRPr="00A14F2D" w14:paraId="2D9B60D6" w14:textId="77777777" w:rsidTr="000F43CB">
        <w:trPr>
          <w:trHeight w:val="1112"/>
        </w:trPr>
        <w:tc>
          <w:tcPr>
            <w:tcW w:w="3545" w:type="dxa"/>
            <w:vAlign w:val="center"/>
          </w:tcPr>
          <w:p w14:paraId="6A6B5D05" w14:textId="77777777" w:rsidR="00887847" w:rsidRPr="001723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>Analyse « biodiversité » sur les parcelles concernées</w:t>
            </w:r>
          </w:p>
        </w:tc>
        <w:tc>
          <w:tcPr>
            <w:tcW w:w="6520" w:type="dxa"/>
            <w:vAlign w:val="center"/>
          </w:tcPr>
          <w:p w14:paraId="257A6F27" w14:textId="493F4932" w:rsidR="00887847" w:rsidRPr="001723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>Obligatoire pour le</w:t>
            </w:r>
            <w:r w:rsidR="004205A4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</w:t>
            </w:r>
            <w:r w:rsidR="004205A4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4205A4" w:rsidRPr="00D8679A">
              <w:rPr>
                <w:rFonts w:ascii="Tahoma" w:hAnsi="Tahoma" w:cs="Tahoma"/>
                <w:sz w:val="20"/>
                <w:szCs w:val="20"/>
                <w:lang w:eastAsia="ar-SA"/>
              </w:rPr>
              <w:t>« Dessertes »</w:t>
            </w:r>
            <w:r w:rsidR="004205A4"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 w:rsidR="004205A4" w:rsidRPr="00D8679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>« Reboisement des peuplements économiquement pauvres » et « Replantation de peupleraies et noyeraies existantes » si les travaux ne sont pas prévus dans le document de gestion durable</w:t>
            </w:r>
          </w:p>
          <w:p w14:paraId="33DC8307" w14:textId="650701EF" w:rsidR="0017232D" w:rsidRPr="0017232D" w:rsidRDefault="0017232D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A5BD5">
              <w:rPr>
                <w:rFonts w:ascii="Tahoma" w:hAnsi="Tahoma" w:cs="Tahoma"/>
                <w:sz w:val="20"/>
                <w:szCs w:val="20"/>
                <w:lang w:eastAsia="ar-SA"/>
              </w:rPr>
              <w:t>Remplir le modèle type.</w:t>
            </w:r>
          </w:p>
        </w:tc>
      </w:tr>
      <w:tr w:rsidR="00887847" w:rsidRPr="00A14F2D" w14:paraId="3B5DE143" w14:textId="77777777" w:rsidTr="000F43CB">
        <w:trPr>
          <w:trHeight w:val="576"/>
        </w:trPr>
        <w:tc>
          <w:tcPr>
            <w:tcW w:w="3545" w:type="dxa"/>
            <w:vAlign w:val="center"/>
          </w:tcPr>
          <w:p w14:paraId="3CDEBB8C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Certification PEFC ou FSC</w:t>
            </w:r>
          </w:p>
        </w:tc>
        <w:tc>
          <w:tcPr>
            <w:tcW w:w="6520" w:type="dxa"/>
            <w:vAlign w:val="center"/>
          </w:tcPr>
          <w:p w14:paraId="47CDC07A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Pièce facultative mais permettant l’attribution de points de sélection</w:t>
            </w:r>
          </w:p>
        </w:tc>
      </w:tr>
      <w:tr w:rsidR="00887847" w:rsidRPr="00A14F2D" w14:paraId="03E9EBF9" w14:textId="77777777" w:rsidTr="000F43CB">
        <w:trPr>
          <w:trHeight w:val="557"/>
        </w:trPr>
        <w:tc>
          <w:tcPr>
            <w:tcW w:w="3545" w:type="dxa"/>
            <w:vAlign w:val="center"/>
          </w:tcPr>
          <w:p w14:paraId="1B97921F" w14:textId="77777777" w:rsidR="00887847" w:rsidRPr="00A14F2D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Tout document utile à l’instruction</w:t>
            </w:r>
          </w:p>
        </w:tc>
        <w:tc>
          <w:tcPr>
            <w:tcW w:w="6520" w:type="dxa"/>
            <w:vAlign w:val="center"/>
          </w:tcPr>
          <w:p w14:paraId="20CD6D61" w14:textId="77777777" w:rsidR="00887847" w:rsidRPr="00221BB1" w:rsidRDefault="00887847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Pièce complémentaire possible à l’appréciation du porteur de projet. </w:t>
            </w:r>
          </w:p>
        </w:tc>
      </w:tr>
    </w:tbl>
    <w:p w14:paraId="25624EB6" w14:textId="714DAA1B" w:rsidR="00887847" w:rsidRPr="0066194F" w:rsidRDefault="00887847" w:rsidP="006B6386">
      <w:pPr>
        <w:snapToGrid w:val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4B83AF97" w14:textId="15F40F59" w:rsidR="005D401D" w:rsidRPr="0066194F" w:rsidRDefault="005D401D" w:rsidP="006B6386">
      <w:pPr>
        <w:snapToGrid w:val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2426DA7B" w14:textId="024B3D42" w:rsidR="0066194F" w:rsidRDefault="0066194F">
      <w:pPr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br w:type="page"/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A26526" w14:paraId="08E1E05D" w14:textId="77777777" w:rsidTr="000F43CB">
        <w:trPr>
          <w:trHeight w:val="451"/>
        </w:trPr>
        <w:tc>
          <w:tcPr>
            <w:tcW w:w="10065" w:type="dxa"/>
            <w:vAlign w:val="center"/>
          </w:tcPr>
          <w:p w14:paraId="332E0E28" w14:textId="5F600840" w:rsidR="00A26526" w:rsidRPr="00A26526" w:rsidRDefault="00A26526" w:rsidP="001C17AE">
            <w:pPr>
              <w:snapToGrid w:val="0"/>
              <w:spacing w:line="259" w:lineRule="auto"/>
              <w:jc w:val="center"/>
              <w:rPr>
                <w:rFonts w:ascii="Tahoma" w:hAnsi="Tahoma" w:cs="Tahoma"/>
                <w:b/>
                <w:color w:val="002060"/>
                <w:sz w:val="28"/>
                <w:szCs w:val="28"/>
                <w:lang w:eastAsia="ar-SA"/>
              </w:rPr>
            </w:pPr>
            <w:bookmarkStart w:id="0" w:name="_Hlk152140668"/>
            <w:r w:rsidRPr="00A26526">
              <w:rPr>
                <w:rFonts w:ascii="Tahoma" w:hAnsi="Tahoma" w:cs="Tahoma"/>
                <w:b/>
                <w:color w:val="002060"/>
                <w:sz w:val="28"/>
                <w:szCs w:val="28"/>
                <w:lang w:eastAsia="ar-SA"/>
              </w:rPr>
              <w:lastRenderedPageBreak/>
              <w:t>Merci de noter les précisions suivantes :</w:t>
            </w:r>
          </w:p>
        </w:tc>
      </w:tr>
      <w:tr w:rsidR="00A26526" w14:paraId="42A67EE9" w14:textId="77777777" w:rsidTr="0017232D">
        <w:trPr>
          <w:trHeight w:val="986"/>
        </w:trPr>
        <w:tc>
          <w:tcPr>
            <w:tcW w:w="10065" w:type="dxa"/>
            <w:vAlign w:val="center"/>
          </w:tcPr>
          <w:p w14:paraId="23494C54" w14:textId="77777777" w:rsidR="00A26526" w:rsidRPr="00E90922" w:rsidRDefault="00A26526" w:rsidP="0066194F">
            <w:pPr>
              <w:snapToGrid w:val="0"/>
              <w:jc w:val="both"/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</w:pPr>
            <w:r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Propriété propre à l’un des époux : </w:t>
            </w:r>
          </w:p>
          <w:p w14:paraId="4E0201DD" w14:textId="77777777" w:rsidR="00A26526" w:rsidRDefault="00A26526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Le m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andat de dépôt délégué et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>engagements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doivent être signés par l’époux propriétaire, </w:t>
            </w:r>
          </w:p>
          <w:p w14:paraId="5C68FC5E" w14:textId="1524D414" w:rsidR="00A26526" w:rsidRPr="00A26526" w:rsidRDefault="00A26526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Le SIRET, la carte d’identité, le RIB et les devis devront être au nom de l’époux propriétaire,</w:t>
            </w:r>
          </w:p>
        </w:tc>
      </w:tr>
      <w:tr w:rsidR="00A26526" w14:paraId="5392D141" w14:textId="77777777" w:rsidTr="0017232D">
        <w:trPr>
          <w:trHeight w:val="1706"/>
        </w:trPr>
        <w:tc>
          <w:tcPr>
            <w:tcW w:w="10065" w:type="dxa"/>
            <w:vAlign w:val="center"/>
          </w:tcPr>
          <w:p w14:paraId="4F9E145E" w14:textId="77777777" w:rsidR="00A26526" w:rsidRPr="00E90922" w:rsidRDefault="00A26526" w:rsidP="0066194F">
            <w:pPr>
              <w:snapToGrid w:val="0"/>
              <w:jc w:val="both"/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</w:pPr>
            <w:r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Propriété commune entre époux : </w:t>
            </w:r>
          </w:p>
          <w:p w14:paraId="7E8045E4" w14:textId="77777777" w:rsidR="00A26526" w:rsidRDefault="00A26526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Le m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andat de dépôt délégué et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>engagements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peuvent être signés par un seul époux, </w:t>
            </w:r>
          </w:p>
          <w:p w14:paraId="1A0643AD" w14:textId="110AF39D" w:rsidR="00A26526" w:rsidRPr="0017232D" w:rsidRDefault="00A26526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</w:t>
            </w:r>
            <w:r w:rsidRPr="005E4DB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SIRET,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la </w:t>
            </w:r>
            <w:r w:rsidRPr="005E4DB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carte d’identité,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</w:t>
            </w:r>
            <w:r w:rsidRPr="005E4DB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RIB,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</w:t>
            </w:r>
            <w:r w:rsidRPr="005E4DB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devis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devront</w:t>
            </w:r>
            <w:r w:rsidRPr="005E4DB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être au nom de l’époux demandeur, c</w:t>
            </w:r>
            <w:r w:rsidR="001C17AE">
              <w:rPr>
                <w:rFonts w:ascii="Tahoma" w:hAnsi="Tahoma" w:cs="Tahoma"/>
                <w:sz w:val="20"/>
                <w:szCs w:val="20"/>
                <w:lang w:eastAsia="ar-SA"/>
              </w:rPr>
              <w:t>à</w:t>
            </w:r>
            <w:r w:rsidRPr="005E4DB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 celui qui </w:t>
            </w: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 signé le mandat de dépôt délégué et les engagements. </w:t>
            </w:r>
          </w:p>
          <w:p w14:paraId="085F858B" w14:textId="184D3860" w:rsidR="00A26526" w:rsidRPr="00A26526" w:rsidRDefault="00A26526" w:rsidP="0066194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7232D">
              <w:rPr>
                <w:rFonts w:ascii="Tahoma" w:hAnsi="Tahoma" w:cs="Tahoma"/>
                <w:sz w:val="20"/>
                <w:szCs w:val="20"/>
                <w:lang w:eastAsia="ar-SA"/>
              </w:rPr>
              <w:t>Si le mandat de dépôt délégué et les engagements ont été signés par les deux époux, ces éléments peuvent être au nom de l’un ou l’autre des époux.</w:t>
            </w:r>
          </w:p>
        </w:tc>
      </w:tr>
      <w:tr w:rsidR="00A26526" w14:paraId="07C048F7" w14:textId="77777777" w:rsidTr="0017232D">
        <w:trPr>
          <w:trHeight w:val="2244"/>
        </w:trPr>
        <w:tc>
          <w:tcPr>
            <w:tcW w:w="10065" w:type="dxa"/>
            <w:vAlign w:val="center"/>
          </w:tcPr>
          <w:p w14:paraId="1379FC5B" w14:textId="6560B4CD" w:rsidR="00A26526" w:rsidRPr="00E90922" w:rsidRDefault="00A26526" w:rsidP="0066194F">
            <w:pPr>
              <w:snapToGrid w:val="0"/>
              <w:jc w:val="both"/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</w:pPr>
            <w:r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Propriété constituée de biens propres à l’un des époux ET des </w:t>
            </w:r>
            <w:r w:rsidR="001C17AE"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>b</w:t>
            </w:r>
            <w:r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iens communs aux deux </w:t>
            </w:r>
          </w:p>
          <w:p w14:paraId="393E1961" w14:textId="5C732091" w:rsidR="008201AB" w:rsidRDefault="008201AB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2 possibilités : </w:t>
            </w:r>
          </w:p>
          <w:p w14:paraId="4E781198" w14:textId="03669E18" w:rsidR="008201AB" w:rsidRDefault="008201AB" w:rsidP="0066194F">
            <w:pPr>
              <w:pStyle w:val="Paragraphedeliste"/>
              <w:numPr>
                <w:ilvl w:val="0"/>
                <w:numId w:val="3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201A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Un dossier distinct </w:t>
            </w:r>
            <w:r w:rsidR="00934F6C">
              <w:rPr>
                <w:rFonts w:ascii="Tahoma" w:hAnsi="Tahoma" w:cs="Tahoma"/>
                <w:sz w:val="20"/>
                <w:szCs w:val="20"/>
                <w:lang w:eastAsia="ar-SA"/>
              </w:rPr>
              <w:t>peut</w:t>
            </w:r>
            <w:r w:rsidRPr="008201A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être déposé pour chaque propriété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(donc </w:t>
            </w:r>
            <w:r w:rsidR="001C17A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2 dossiers à déposer :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un dossier pour l’ép</w:t>
            </w:r>
            <w:r w:rsidR="00934F6C">
              <w:rPr>
                <w:rFonts w:ascii="Tahoma" w:hAnsi="Tahoma" w:cs="Tahoma"/>
                <w:sz w:val="20"/>
                <w:szCs w:val="20"/>
                <w:lang w:eastAsia="ar-SA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ux ayant des biens propres et un dossier pour les biens communs aux deux époux)</w:t>
            </w:r>
            <w:r w:rsidR="00E90922">
              <w:rPr>
                <w:rFonts w:ascii="Tahoma" w:hAnsi="Tahoma" w:cs="Tahoma"/>
                <w:sz w:val="20"/>
                <w:szCs w:val="20"/>
                <w:lang w:eastAsia="ar-SA"/>
              </w:rPr>
              <w:t>. Cette option est possible si chaque dossier atteint individuellement un montant de dépenses éligibles supérieur au seuil minimal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E90922">
              <w:rPr>
                <w:rFonts w:ascii="Tahoma" w:hAnsi="Tahoma" w:cs="Tahoma"/>
                <w:sz w:val="20"/>
                <w:szCs w:val="20"/>
                <w:lang w:eastAsia="ar-SA"/>
              </w:rPr>
              <w:t>(</w:t>
            </w:r>
            <w:r w:rsidR="00816CCB">
              <w:rPr>
                <w:rFonts w:ascii="Tahoma" w:hAnsi="Tahoma" w:cs="Tahoma"/>
                <w:sz w:val="20"/>
                <w:szCs w:val="20"/>
                <w:lang w:eastAsia="ar-SA"/>
              </w:rPr>
              <w:t>4 </w:t>
            </w:r>
            <w:r w:rsidR="00E90922">
              <w:rPr>
                <w:rFonts w:ascii="Tahoma" w:hAnsi="Tahoma" w:cs="Tahoma"/>
                <w:sz w:val="20"/>
                <w:szCs w:val="20"/>
                <w:lang w:eastAsia="ar-SA"/>
              </w:rPr>
              <w:t>000 € de dépenses éligibles)</w:t>
            </w:r>
          </w:p>
          <w:p w14:paraId="29DFBF72" w14:textId="1BFB129C" w:rsidR="008201AB" w:rsidRPr="00934F6C" w:rsidRDefault="00934F6C" w:rsidP="0066194F">
            <w:pPr>
              <w:pStyle w:val="Paragraphedeliste"/>
              <w:numPr>
                <w:ilvl w:val="0"/>
                <w:numId w:val="3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Il est aussi possible qu’un dossier unique </w:t>
            </w:r>
            <w:r w:rsidR="008201AB" w:rsidRPr="00934F6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soit monté au nom de l’époux possédant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en </w:t>
            </w:r>
            <w:r w:rsidR="008201AB" w:rsidRPr="00934F6C">
              <w:rPr>
                <w:rFonts w:ascii="Tahoma" w:hAnsi="Tahoma" w:cs="Tahoma"/>
                <w:sz w:val="20"/>
                <w:szCs w:val="20"/>
                <w:lang w:eastAsia="ar-SA"/>
              </w:rPr>
              <w:t>propre</w:t>
            </w:r>
            <w:r w:rsidR="001C17A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une partie des biens constitutifs du projet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A26526" w14:paraId="6EF90198" w14:textId="77777777" w:rsidTr="0017232D">
        <w:trPr>
          <w:trHeight w:val="2404"/>
        </w:trPr>
        <w:tc>
          <w:tcPr>
            <w:tcW w:w="10065" w:type="dxa"/>
            <w:vAlign w:val="center"/>
          </w:tcPr>
          <w:p w14:paraId="694AA4B0" w14:textId="12CBB08D" w:rsidR="008201AB" w:rsidRPr="00E90922" w:rsidRDefault="008201AB" w:rsidP="0066194F">
            <w:pPr>
              <w:snapToGrid w:val="0"/>
              <w:jc w:val="both"/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</w:pPr>
            <w:r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Propriété constituée de biens propres à chacun des époux ET des </w:t>
            </w:r>
            <w:r w:rsidR="00CD7377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>b</w:t>
            </w:r>
            <w:r w:rsidRPr="00E90922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iens communs aux deux </w:t>
            </w:r>
          </w:p>
          <w:p w14:paraId="36B79B96" w14:textId="36466B07" w:rsidR="008201AB" w:rsidRDefault="001C17AE" w:rsidP="0066194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2 possibilités : </w:t>
            </w:r>
          </w:p>
          <w:p w14:paraId="5D4F3FC3" w14:textId="2B40BCAF" w:rsidR="00E90922" w:rsidRDefault="001C17AE" w:rsidP="0066194F">
            <w:pPr>
              <w:pStyle w:val="Paragraphedeliste"/>
              <w:numPr>
                <w:ilvl w:val="0"/>
                <w:numId w:val="5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201A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Un dossier distinct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peut</w:t>
            </w:r>
            <w:r w:rsidRPr="008201A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être déposé pour chaque propriété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(donc 3 dossiers à déposer : un dossier </w:t>
            </w:r>
            <w:r w:rsidR="00CD737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pour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chaque époux pour leurs biens propres et un dossier pour les biens communs aux deux époux)</w:t>
            </w:r>
            <w:r w:rsidR="00E90922">
              <w:rPr>
                <w:rFonts w:ascii="Tahoma" w:hAnsi="Tahoma" w:cs="Tahoma"/>
                <w:sz w:val="20"/>
                <w:szCs w:val="20"/>
                <w:lang w:eastAsia="ar-SA"/>
              </w:rPr>
              <w:t>. Cette option est possible si chaque dossier atteint individuellement un montant de dépenses éligibles supérieur au seuil minimal (</w:t>
            </w:r>
            <w:r w:rsidR="00BA3E4C">
              <w:rPr>
                <w:rFonts w:ascii="Tahoma" w:hAnsi="Tahoma" w:cs="Tahoma"/>
                <w:sz w:val="20"/>
                <w:szCs w:val="20"/>
                <w:lang w:eastAsia="ar-SA"/>
              </w:rPr>
              <w:t>4 </w:t>
            </w:r>
            <w:r w:rsidR="00E90922">
              <w:rPr>
                <w:rFonts w:ascii="Tahoma" w:hAnsi="Tahoma" w:cs="Tahoma"/>
                <w:sz w:val="20"/>
                <w:szCs w:val="20"/>
                <w:lang w:eastAsia="ar-SA"/>
              </w:rPr>
              <w:t>000 € de dépenses éligibles)</w:t>
            </w:r>
          </w:p>
          <w:p w14:paraId="06EDE1B8" w14:textId="1C2D86B7" w:rsidR="00A26526" w:rsidRPr="001C17AE" w:rsidRDefault="001C17AE" w:rsidP="0066194F">
            <w:pPr>
              <w:pStyle w:val="Paragraphedeliste"/>
              <w:numPr>
                <w:ilvl w:val="0"/>
                <w:numId w:val="5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Il est aussi poss</w:t>
            </w:r>
            <w:r w:rsidR="00CB72A6">
              <w:rPr>
                <w:rFonts w:ascii="Tahoma" w:hAnsi="Tahoma" w:cs="Tahoma"/>
                <w:sz w:val="20"/>
                <w:szCs w:val="20"/>
                <w:lang w:eastAsia="ar-SA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ble de constituer un dossier unique. Dans ce cas, les époux doivent se constituer en indivision conventionnelle via un acte notarié</w:t>
            </w:r>
            <w:r w:rsidR="0050308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(se reporter à la fiche « indivision »)</w:t>
            </w:r>
          </w:p>
        </w:tc>
      </w:tr>
      <w:bookmarkEnd w:id="0"/>
    </w:tbl>
    <w:p w14:paraId="34461AD0" w14:textId="48C115EF" w:rsidR="006B6386" w:rsidRDefault="006B6386"/>
    <w:sectPr w:rsidR="006B6386" w:rsidSect="0017232D">
      <w:pgSz w:w="11906" w:h="16838"/>
      <w:pgMar w:top="993" w:right="1247" w:bottom="127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9A2414"/>
    <w:multiLevelType w:val="hybridMultilevel"/>
    <w:tmpl w:val="889CF1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22B2D"/>
    <w:multiLevelType w:val="hybridMultilevel"/>
    <w:tmpl w:val="3D984078"/>
    <w:lvl w:ilvl="0" w:tplc="BEF2CA6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C62"/>
    <w:multiLevelType w:val="hybridMultilevel"/>
    <w:tmpl w:val="0108F0CA"/>
    <w:lvl w:ilvl="0" w:tplc="7C6E28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D97"/>
    <w:multiLevelType w:val="hybridMultilevel"/>
    <w:tmpl w:val="6FBA8B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33FE"/>
    <w:multiLevelType w:val="hybridMultilevel"/>
    <w:tmpl w:val="2236D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4CF3"/>
    <w:multiLevelType w:val="hybridMultilevel"/>
    <w:tmpl w:val="EFF67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022599">
    <w:abstractNumId w:val="1"/>
  </w:num>
  <w:num w:numId="2" w16cid:durableId="635646025">
    <w:abstractNumId w:val="2"/>
  </w:num>
  <w:num w:numId="3" w16cid:durableId="2124572268">
    <w:abstractNumId w:val="5"/>
  </w:num>
  <w:num w:numId="4" w16cid:durableId="143549745">
    <w:abstractNumId w:val="4"/>
  </w:num>
  <w:num w:numId="5" w16cid:durableId="50463507">
    <w:abstractNumId w:val="3"/>
  </w:num>
  <w:num w:numId="6" w16cid:durableId="153006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B"/>
    <w:rsid w:val="0000580E"/>
    <w:rsid w:val="00011C07"/>
    <w:rsid w:val="000A58E2"/>
    <w:rsid w:val="000D64EB"/>
    <w:rsid w:val="000F43CB"/>
    <w:rsid w:val="000F5E70"/>
    <w:rsid w:val="00115927"/>
    <w:rsid w:val="00144798"/>
    <w:rsid w:val="00154191"/>
    <w:rsid w:val="0017232D"/>
    <w:rsid w:val="001B29DE"/>
    <w:rsid w:val="001C17AE"/>
    <w:rsid w:val="002125B4"/>
    <w:rsid w:val="002375F2"/>
    <w:rsid w:val="00255352"/>
    <w:rsid w:val="002C4570"/>
    <w:rsid w:val="002C70AC"/>
    <w:rsid w:val="002E2273"/>
    <w:rsid w:val="002F4727"/>
    <w:rsid w:val="003200B1"/>
    <w:rsid w:val="0037473A"/>
    <w:rsid w:val="003C6E58"/>
    <w:rsid w:val="003D4ED8"/>
    <w:rsid w:val="003E3BA7"/>
    <w:rsid w:val="004205A4"/>
    <w:rsid w:val="00465A7F"/>
    <w:rsid w:val="004C5418"/>
    <w:rsid w:val="004F640C"/>
    <w:rsid w:val="0050308E"/>
    <w:rsid w:val="00555E37"/>
    <w:rsid w:val="00577D22"/>
    <w:rsid w:val="00584D10"/>
    <w:rsid w:val="005A1E5D"/>
    <w:rsid w:val="005A7701"/>
    <w:rsid w:val="005D401D"/>
    <w:rsid w:val="005E4DB8"/>
    <w:rsid w:val="0066194F"/>
    <w:rsid w:val="00680D9B"/>
    <w:rsid w:val="006B6386"/>
    <w:rsid w:val="006D5687"/>
    <w:rsid w:val="006E0980"/>
    <w:rsid w:val="007066CA"/>
    <w:rsid w:val="0071469A"/>
    <w:rsid w:val="00771114"/>
    <w:rsid w:val="007A5BD5"/>
    <w:rsid w:val="007B7546"/>
    <w:rsid w:val="00816CCB"/>
    <w:rsid w:val="008201AB"/>
    <w:rsid w:val="00823034"/>
    <w:rsid w:val="00887847"/>
    <w:rsid w:val="008F22D5"/>
    <w:rsid w:val="0092329C"/>
    <w:rsid w:val="00931A1A"/>
    <w:rsid w:val="00934F6C"/>
    <w:rsid w:val="00961528"/>
    <w:rsid w:val="0097027F"/>
    <w:rsid w:val="00975E40"/>
    <w:rsid w:val="00A14F2D"/>
    <w:rsid w:val="00A26526"/>
    <w:rsid w:val="00A306D6"/>
    <w:rsid w:val="00A37D74"/>
    <w:rsid w:val="00A85D92"/>
    <w:rsid w:val="00A92A16"/>
    <w:rsid w:val="00AA2D47"/>
    <w:rsid w:val="00AC4C77"/>
    <w:rsid w:val="00B00115"/>
    <w:rsid w:val="00B16E9F"/>
    <w:rsid w:val="00BA3E4C"/>
    <w:rsid w:val="00BA50E8"/>
    <w:rsid w:val="00BB749C"/>
    <w:rsid w:val="00C2642B"/>
    <w:rsid w:val="00C413E4"/>
    <w:rsid w:val="00CB7290"/>
    <w:rsid w:val="00CB72A6"/>
    <w:rsid w:val="00CD7377"/>
    <w:rsid w:val="00CD7A9C"/>
    <w:rsid w:val="00CE73DF"/>
    <w:rsid w:val="00D073AC"/>
    <w:rsid w:val="00D34231"/>
    <w:rsid w:val="00D93D54"/>
    <w:rsid w:val="00DC283D"/>
    <w:rsid w:val="00DD4C6B"/>
    <w:rsid w:val="00E369FB"/>
    <w:rsid w:val="00E418AE"/>
    <w:rsid w:val="00E610FE"/>
    <w:rsid w:val="00E6481D"/>
    <w:rsid w:val="00E90922"/>
    <w:rsid w:val="00E923AE"/>
    <w:rsid w:val="00E95D5C"/>
    <w:rsid w:val="00EA5537"/>
    <w:rsid w:val="00EA654D"/>
    <w:rsid w:val="00EF65F8"/>
    <w:rsid w:val="00F25C78"/>
    <w:rsid w:val="00F36A5D"/>
    <w:rsid w:val="00F43971"/>
    <w:rsid w:val="00F66A3A"/>
    <w:rsid w:val="00F779AE"/>
    <w:rsid w:val="00F95008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DB7"/>
  <w15:chartTrackingRefBased/>
  <w15:docId w15:val="{95FD7C63-6270-4015-954F-E8A61FF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B63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Grilledutableau">
    <w:name w:val="Table Grid"/>
    <w:basedOn w:val="TableauNormal"/>
    <w:uiPriority w:val="39"/>
    <w:rsid w:val="00A1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6A5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78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13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13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413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3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3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3E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3423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93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die.fr/normandie-foret-investissements-au-sein-des-proprietes-forestier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CC54-5FDE-4A0C-9AEF-735594C0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Hélène</dc:creator>
  <cp:keywords/>
  <dc:description/>
  <cp:lastModifiedBy>DULONG Laurence</cp:lastModifiedBy>
  <cp:revision>2</cp:revision>
  <cp:lastPrinted>2024-01-05T10:12:00Z</cp:lastPrinted>
  <dcterms:created xsi:type="dcterms:W3CDTF">2024-04-05T09:00:00Z</dcterms:created>
  <dcterms:modified xsi:type="dcterms:W3CDTF">2024-04-05T09:00:00Z</dcterms:modified>
</cp:coreProperties>
</file>