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FF647" w14:textId="08D78451" w:rsidR="009438AC" w:rsidRDefault="005C246B">
      <w:r w:rsidRPr="004F7B83">
        <w:rPr>
          <w:rFonts w:ascii="Arial" w:hAnsi="Arial" w:cs="Arial"/>
          <w:noProof/>
          <w:lang w:eastAsia="fr-FR"/>
        </w:rPr>
        <w:drawing>
          <wp:inline distT="0" distB="0" distL="0" distR="0" wp14:anchorId="41516AF9" wp14:editId="5465816D">
            <wp:extent cx="5760720" cy="1075969"/>
            <wp:effectExtent l="0" t="0" r="0" b="0"/>
            <wp:docPr id="1" name="Image 1" descr="cid:image001.jpg@01D34411.B8F67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4411.B8F67A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3618" w14:textId="7E5958F3" w:rsidR="001D50C1" w:rsidRPr="004C072F" w:rsidRDefault="004C072F" w:rsidP="004C07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10 mars 2022</w:t>
      </w:r>
    </w:p>
    <w:p w14:paraId="65492119" w14:textId="26300FCF" w:rsidR="001D50C1" w:rsidRPr="001D50C1" w:rsidRDefault="001D50C1" w:rsidP="001D50C1">
      <w:pPr>
        <w:jc w:val="both"/>
        <w:rPr>
          <w:rFonts w:ascii="Arial" w:hAnsi="Arial" w:cs="Arial"/>
          <w:b/>
          <w:sz w:val="28"/>
          <w:szCs w:val="28"/>
        </w:rPr>
      </w:pPr>
      <w:r w:rsidRPr="001D50C1">
        <w:rPr>
          <w:rFonts w:ascii="Arial" w:hAnsi="Arial" w:cs="Arial"/>
          <w:b/>
          <w:sz w:val="28"/>
          <w:szCs w:val="28"/>
        </w:rPr>
        <w:t xml:space="preserve">La Région vise l’excellence pour la filière bois et forêt en Normandie </w:t>
      </w:r>
    </w:p>
    <w:p w14:paraId="73140F90" w14:textId="77777777" w:rsidR="002C4659" w:rsidRDefault="005C246B" w:rsidP="002C46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C246B">
        <w:rPr>
          <w:rFonts w:ascii="Arial" w:hAnsi="Arial" w:cs="Arial"/>
          <w:b/>
          <w:bCs/>
        </w:rPr>
        <w:t xml:space="preserve">Hervé MORIN, </w:t>
      </w:r>
      <w:r w:rsidRPr="005C246B">
        <w:rPr>
          <w:rFonts w:ascii="Arial" w:hAnsi="Arial" w:cs="Arial"/>
          <w:b/>
          <w:shd w:val="clear" w:color="auto" w:fill="FFFFFF"/>
        </w:rPr>
        <w:t xml:space="preserve">Président de la Région Normandie et </w:t>
      </w:r>
      <w:r w:rsidRPr="005C246B">
        <w:rPr>
          <w:rFonts w:ascii="Arial" w:hAnsi="Arial" w:cs="Arial"/>
          <w:b/>
          <w:bCs/>
        </w:rPr>
        <w:t xml:space="preserve">Clotilde EUDIER, </w:t>
      </w:r>
      <w:r w:rsidRPr="005C246B">
        <w:rPr>
          <w:rFonts w:ascii="Arial" w:hAnsi="Arial" w:cs="Arial"/>
          <w:b/>
        </w:rPr>
        <w:t xml:space="preserve">Vice-présidente de la Région Normandie chargée de l'agriculture, de la pêche et de la forêt, ont présenté aujourd’hui, à </w:t>
      </w:r>
      <w:r w:rsidRPr="005C246B">
        <w:rPr>
          <w:rFonts w:ascii="Arial" w:hAnsi="Arial" w:cs="Arial"/>
          <w:b/>
          <w:bCs/>
        </w:rPr>
        <w:t>Preuseville</w:t>
      </w:r>
      <w:r w:rsidRPr="005C246B">
        <w:rPr>
          <w:rFonts w:ascii="Arial" w:hAnsi="Arial" w:cs="Arial"/>
          <w:b/>
        </w:rPr>
        <w:t xml:space="preserve">, la nouvelle politique régionale en faveur de la filière bois et forêt 2023-2027 en présence de </w:t>
      </w:r>
      <w:r w:rsidRPr="005C246B">
        <w:rPr>
          <w:rStyle w:val="lev"/>
          <w:rFonts w:ascii="Arial" w:hAnsi="Arial" w:cs="Arial"/>
        </w:rPr>
        <w:t>Christophe KÜNKEL</w:t>
      </w:r>
      <w:r w:rsidRPr="005C246B">
        <w:rPr>
          <w:rFonts w:ascii="Arial" w:hAnsi="Arial" w:cs="Arial"/>
          <w:b/>
        </w:rPr>
        <w:t xml:space="preserve">, Président de FIBOIS Normandie. </w:t>
      </w:r>
    </w:p>
    <w:p w14:paraId="7244B2AA" w14:textId="77777777" w:rsidR="002C4659" w:rsidRDefault="002C4659" w:rsidP="002C46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159FB04" w14:textId="63A5FF6C" w:rsidR="005C246B" w:rsidRDefault="005C246B" w:rsidP="002C46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C4659">
        <w:rPr>
          <w:rFonts w:ascii="Arial" w:hAnsi="Arial" w:cs="Arial"/>
          <w:b/>
        </w:rPr>
        <w:t xml:space="preserve">La Région Normandie va consacrer 4 millions d’euros par an à la mise en œuvre de cette politique, </w:t>
      </w:r>
      <w:r w:rsidR="002C4659">
        <w:rPr>
          <w:rFonts w:ascii="Arial" w:hAnsi="Arial" w:cs="Arial"/>
          <w:b/>
        </w:rPr>
        <w:t xml:space="preserve">pour </w:t>
      </w:r>
      <w:r w:rsidR="002C4659" w:rsidRPr="002C4659">
        <w:rPr>
          <w:rFonts w:ascii="Arial" w:hAnsi="Arial" w:cs="Arial"/>
          <w:b/>
        </w:rPr>
        <w:t>construire une filière forêt-bois résiliente, ambitieuse et reconnue</w:t>
      </w:r>
      <w:r w:rsidR="002C4659">
        <w:rPr>
          <w:rFonts w:ascii="Arial" w:hAnsi="Arial" w:cs="Arial"/>
          <w:b/>
        </w:rPr>
        <w:t xml:space="preserve">, </w:t>
      </w:r>
      <w:r w:rsidR="002C4659" w:rsidRPr="002C4659">
        <w:rPr>
          <w:rFonts w:ascii="Arial" w:hAnsi="Arial" w:cs="Arial"/>
          <w:b/>
        </w:rPr>
        <w:t xml:space="preserve">qui représente </w:t>
      </w:r>
      <w:r w:rsidR="002C4659">
        <w:rPr>
          <w:rFonts w:ascii="Arial" w:hAnsi="Arial" w:cs="Arial"/>
          <w:b/>
        </w:rPr>
        <w:t xml:space="preserve">aujourd’hui </w:t>
      </w:r>
      <w:r w:rsidR="002C4659" w:rsidRPr="002C4659">
        <w:rPr>
          <w:rFonts w:ascii="Arial" w:hAnsi="Arial" w:cs="Arial"/>
          <w:b/>
        </w:rPr>
        <w:t>près de 20 000 emplois en Normandie</w:t>
      </w:r>
      <w:r w:rsidR="002C4659">
        <w:rPr>
          <w:rFonts w:ascii="Arial" w:hAnsi="Arial" w:cs="Arial"/>
          <w:b/>
        </w:rPr>
        <w:t xml:space="preserve">. </w:t>
      </w:r>
    </w:p>
    <w:p w14:paraId="5C85AEB2" w14:textId="77777777" w:rsidR="002C4659" w:rsidRPr="005C246B" w:rsidRDefault="002C4659" w:rsidP="002C46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0D71297" w14:textId="0F05BDBC" w:rsidR="005C246B" w:rsidRPr="005C246B" w:rsidRDefault="005C246B" w:rsidP="005C2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153C2A"/>
        </w:rPr>
      </w:pPr>
      <w:r>
        <w:rPr>
          <w:rFonts w:ascii="Arial" w:hAnsi="Arial" w:cs="Arial"/>
          <w:bCs/>
          <w:color w:val="153C2A"/>
        </w:rPr>
        <w:t>C</w:t>
      </w:r>
      <w:r w:rsidRPr="005C246B">
        <w:rPr>
          <w:rFonts w:ascii="Arial" w:hAnsi="Arial" w:cs="Arial"/>
          <w:bCs/>
          <w:color w:val="153C2A"/>
        </w:rPr>
        <w:t>ette nouvelle politique en faveur des forêts et bois normands a été</w:t>
      </w:r>
      <w:r>
        <w:rPr>
          <w:rFonts w:ascii="Arial" w:hAnsi="Arial" w:cs="Arial"/>
          <w:bCs/>
          <w:color w:val="153C2A"/>
        </w:rPr>
        <w:t xml:space="preserve"> </w:t>
      </w:r>
      <w:r w:rsidRPr="005C246B">
        <w:rPr>
          <w:rFonts w:ascii="Arial" w:hAnsi="Arial" w:cs="Arial"/>
          <w:bCs/>
          <w:color w:val="153C2A"/>
        </w:rPr>
        <w:t xml:space="preserve">élaborée par la Région Normandie suite aux concertations avec l’ensemble des professionnels de la filière en région. </w:t>
      </w:r>
    </w:p>
    <w:p w14:paraId="069A026F" w14:textId="77777777" w:rsidR="00DD0357" w:rsidRDefault="00DD0357" w:rsidP="001D50C1">
      <w:pPr>
        <w:spacing w:after="0" w:line="240" w:lineRule="auto"/>
        <w:jc w:val="both"/>
        <w:rPr>
          <w:rFonts w:ascii="Arial" w:hAnsi="Arial" w:cs="Arial"/>
        </w:rPr>
      </w:pPr>
    </w:p>
    <w:p w14:paraId="10EB2ADB" w14:textId="46F6D6C4" w:rsidR="005C246B" w:rsidRDefault="004C072F" w:rsidP="001D50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5C246B">
        <w:rPr>
          <w:rFonts w:ascii="Arial" w:hAnsi="Arial" w:cs="Arial"/>
        </w:rPr>
        <w:t xml:space="preserve">ace aux enjeux sociétaux et environnementaux que connait </w:t>
      </w:r>
      <w:r>
        <w:rPr>
          <w:rFonts w:ascii="Arial" w:hAnsi="Arial" w:cs="Arial"/>
        </w:rPr>
        <w:t>cette filière,</w:t>
      </w:r>
      <w:r w:rsidRPr="005C246B">
        <w:rPr>
          <w:rFonts w:ascii="Arial" w:hAnsi="Arial" w:cs="Arial"/>
        </w:rPr>
        <w:t xml:space="preserve"> </w:t>
      </w:r>
      <w:r w:rsidR="005C246B" w:rsidRPr="005C246B">
        <w:rPr>
          <w:rFonts w:ascii="Arial" w:hAnsi="Arial" w:cs="Arial"/>
        </w:rPr>
        <w:t xml:space="preserve">5 défis ont </w:t>
      </w:r>
      <w:r w:rsidR="005B0553">
        <w:rPr>
          <w:rFonts w:ascii="Arial" w:hAnsi="Arial" w:cs="Arial"/>
        </w:rPr>
        <w:t xml:space="preserve">ainsi </w:t>
      </w:r>
      <w:r w:rsidR="005C246B" w:rsidRPr="005C246B">
        <w:rPr>
          <w:rFonts w:ascii="Arial" w:hAnsi="Arial" w:cs="Arial"/>
        </w:rPr>
        <w:t xml:space="preserve">été définis pour </w:t>
      </w:r>
      <w:r>
        <w:rPr>
          <w:rFonts w:ascii="Arial" w:hAnsi="Arial" w:cs="Arial"/>
        </w:rPr>
        <w:t xml:space="preserve">soutenir </w:t>
      </w:r>
      <w:r w:rsidR="001D50C1" w:rsidRPr="001D50C1">
        <w:rPr>
          <w:rFonts w:ascii="Arial" w:hAnsi="Arial" w:cs="Arial"/>
        </w:rPr>
        <w:t>la filière et ses emplois,</w:t>
      </w:r>
      <w:r w:rsidR="001D50C1">
        <w:rPr>
          <w:rFonts w:ascii="Arial" w:hAnsi="Arial" w:cs="Arial"/>
        </w:rPr>
        <w:t xml:space="preserve"> </w:t>
      </w:r>
      <w:r w:rsidR="001D50C1" w:rsidRPr="001D50C1">
        <w:rPr>
          <w:rFonts w:ascii="Arial" w:hAnsi="Arial" w:cs="Arial"/>
        </w:rPr>
        <w:t>valoris</w:t>
      </w:r>
      <w:r>
        <w:rPr>
          <w:rFonts w:ascii="Arial" w:hAnsi="Arial" w:cs="Arial"/>
        </w:rPr>
        <w:t>er</w:t>
      </w:r>
      <w:r w:rsidR="001D50C1" w:rsidRPr="001D50C1">
        <w:rPr>
          <w:rFonts w:ascii="Arial" w:hAnsi="Arial" w:cs="Arial"/>
        </w:rPr>
        <w:t xml:space="preserve"> le bois local et</w:t>
      </w:r>
      <w:r>
        <w:rPr>
          <w:rFonts w:ascii="Arial" w:hAnsi="Arial" w:cs="Arial"/>
        </w:rPr>
        <w:t xml:space="preserve"> </w:t>
      </w:r>
      <w:r w:rsidR="001D50C1">
        <w:rPr>
          <w:rFonts w:ascii="Arial" w:hAnsi="Arial" w:cs="Arial"/>
        </w:rPr>
        <w:t>renouvel</w:t>
      </w:r>
      <w:r>
        <w:rPr>
          <w:rFonts w:ascii="Arial" w:hAnsi="Arial" w:cs="Arial"/>
        </w:rPr>
        <w:t>er</w:t>
      </w:r>
      <w:r w:rsidR="001D50C1" w:rsidRPr="001D50C1">
        <w:rPr>
          <w:rFonts w:ascii="Arial" w:hAnsi="Arial" w:cs="Arial"/>
        </w:rPr>
        <w:t xml:space="preserve"> la forêt normande durablement</w:t>
      </w:r>
      <w:r w:rsidR="001D50C1">
        <w:rPr>
          <w:rFonts w:ascii="Arial" w:hAnsi="Arial" w:cs="Arial"/>
        </w:rPr>
        <w:t xml:space="preserve">. </w:t>
      </w:r>
    </w:p>
    <w:p w14:paraId="4C99DAD9" w14:textId="77777777" w:rsidR="005B0553" w:rsidRPr="005C246B" w:rsidRDefault="005B0553" w:rsidP="005C246B">
      <w:pPr>
        <w:spacing w:after="0" w:line="240" w:lineRule="auto"/>
        <w:rPr>
          <w:rFonts w:ascii="Arial" w:hAnsi="Arial" w:cs="Arial"/>
        </w:rPr>
      </w:pPr>
    </w:p>
    <w:p w14:paraId="0D3BC6DD" w14:textId="36D91E39" w:rsidR="005C246B" w:rsidRDefault="005C246B" w:rsidP="007878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4640">
        <w:rPr>
          <w:rFonts w:ascii="Arial" w:hAnsi="Arial" w:cs="Arial"/>
          <w:b/>
          <w:sz w:val="24"/>
          <w:szCs w:val="24"/>
        </w:rPr>
        <w:t>Encourager une gestion plus résiliente et anticipant le changement climatique</w:t>
      </w:r>
    </w:p>
    <w:p w14:paraId="426952CA" w14:textId="77777777" w:rsidR="001D50C1" w:rsidRDefault="001D50C1" w:rsidP="007878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B43660" w14:textId="44260D5D" w:rsidR="008B0823" w:rsidRPr="001F5668" w:rsidRDefault="001F5668" w:rsidP="008B0823">
      <w:pPr>
        <w:spacing w:after="0" w:line="240" w:lineRule="auto"/>
        <w:jc w:val="both"/>
        <w:rPr>
          <w:rFonts w:ascii="Arial" w:hAnsi="Arial" w:cs="Arial"/>
        </w:rPr>
      </w:pPr>
      <w:bookmarkStart w:id="0" w:name="_Hlk92284325"/>
      <w:r>
        <w:rPr>
          <w:rFonts w:ascii="Arial" w:hAnsi="Arial" w:cs="Arial"/>
        </w:rPr>
        <w:t xml:space="preserve">La Région soutient </w:t>
      </w:r>
      <w:r w:rsidR="0036509F" w:rsidRPr="0036509F">
        <w:rPr>
          <w:rFonts w:ascii="Arial" w:hAnsi="Arial" w:cs="Arial"/>
        </w:rPr>
        <w:t>les investissements</w:t>
      </w:r>
      <w:r w:rsidR="0036509F">
        <w:rPr>
          <w:rFonts w:ascii="Arial" w:hAnsi="Arial" w:cs="Arial"/>
        </w:rPr>
        <w:t xml:space="preserve"> </w:t>
      </w:r>
      <w:r w:rsidR="0036509F" w:rsidRPr="0036509F">
        <w:rPr>
          <w:rFonts w:ascii="Arial" w:hAnsi="Arial" w:cs="Arial"/>
        </w:rPr>
        <w:t>globaux des propriétés</w:t>
      </w:r>
      <w:r w:rsidR="0036509F">
        <w:rPr>
          <w:rFonts w:ascii="Arial" w:hAnsi="Arial" w:cs="Arial"/>
        </w:rPr>
        <w:t xml:space="preserve"> </w:t>
      </w:r>
      <w:r w:rsidR="0036509F" w:rsidRPr="0036509F">
        <w:rPr>
          <w:rFonts w:ascii="Arial" w:hAnsi="Arial" w:cs="Arial"/>
        </w:rPr>
        <w:t>forestières (hors forêt domaniale)</w:t>
      </w:r>
      <w:r w:rsidR="0036509F">
        <w:rPr>
          <w:rFonts w:ascii="Arial" w:hAnsi="Arial" w:cs="Arial"/>
        </w:rPr>
        <w:t xml:space="preserve"> </w:t>
      </w:r>
      <w:r w:rsidR="0036509F" w:rsidRPr="0036509F">
        <w:rPr>
          <w:rFonts w:ascii="Arial" w:hAnsi="Arial" w:cs="Arial"/>
        </w:rPr>
        <w:t>et de l’amont forestier</w:t>
      </w:r>
      <w:r w:rsidR="00524539">
        <w:rPr>
          <w:rFonts w:ascii="Arial" w:hAnsi="Arial" w:cs="Arial"/>
        </w:rPr>
        <w:t xml:space="preserve">, </w:t>
      </w:r>
      <w:r w:rsidR="008B0823">
        <w:rPr>
          <w:rFonts w:ascii="Arial" w:hAnsi="Arial" w:cs="Arial"/>
        </w:rPr>
        <w:t>d</w:t>
      </w:r>
      <w:r w:rsidR="008B0823" w:rsidRPr="001F5668">
        <w:rPr>
          <w:rFonts w:ascii="Arial" w:hAnsi="Arial" w:cs="Arial"/>
        </w:rPr>
        <w:t>éveloppe les prestations de conseils stratégiques forestiers sur des sujets à enjeux : gestion durable, dérèglement climatique, biodiversité</w:t>
      </w:r>
      <w:r w:rsidR="001D50C1">
        <w:rPr>
          <w:rFonts w:ascii="Arial" w:hAnsi="Arial" w:cs="Arial"/>
        </w:rPr>
        <w:t>, i</w:t>
      </w:r>
      <w:r w:rsidR="008B0823" w:rsidRPr="001F5668">
        <w:rPr>
          <w:rFonts w:ascii="Arial" w:hAnsi="Arial" w:cs="Arial"/>
        </w:rPr>
        <w:t>nforme et forme les propriétaires forestiers et les gestionnaires,</w:t>
      </w:r>
      <w:r w:rsidR="008B0823">
        <w:rPr>
          <w:rFonts w:ascii="Arial" w:hAnsi="Arial" w:cs="Arial"/>
        </w:rPr>
        <w:t xml:space="preserve"> et a décidé de d</w:t>
      </w:r>
      <w:r w:rsidR="008B0823" w:rsidRPr="001F5668">
        <w:rPr>
          <w:rFonts w:ascii="Arial" w:hAnsi="Arial" w:cs="Arial"/>
        </w:rPr>
        <w:t>évelopper l’expérimentation et la recherche sur la durabilité et la multifonctionnalité de la forêt normande (dont les sols forestiers)</w:t>
      </w:r>
      <w:r w:rsidR="008B0823">
        <w:rPr>
          <w:rFonts w:ascii="Arial" w:hAnsi="Arial" w:cs="Arial"/>
        </w:rPr>
        <w:t> :</w:t>
      </w:r>
    </w:p>
    <w:p w14:paraId="217772B1" w14:textId="2320F06C" w:rsidR="008B0823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venirNextCyr-Medium" w:hAnsi="AvenirNextCyr-Medium" w:cs="AvenirNextCyr-Medium"/>
          <w:sz w:val="17"/>
          <w:szCs w:val="17"/>
        </w:rPr>
      </w:pPr>
    </w:p>
    <w:bookmarkEnd w:id="0"/>
    <w:p w14:paraId="510DBDB4" w14:textId="31A87434" w:rsidR="00324640" w:rsidRDefault="00324640" w:rsidP="00610857">
      <w:pPr>
        <w:pStyle w:val="Default"/>
        <w:numPr>
          <w:ilvl w:val="0"/>
          <w:numId w:val="5"/>
        </w:numPr>
        <w:ind w:left="22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B0553">
        <w:rPr>
          <w:rFonts w:ascii="Arial" w:hAnsi="Arial" w:cs="Arial"/>
          <w:b/>
          <w:bCs/>
          <w:color w:val="auto"/>
          <w:sz w:val="22"/>
          <w:szCs w:val="22"/>
        </w:rPr>
        <w:t>Dispositif « INVESTISSEMENTS NORMANDIE FORET » </w:t>
      </w:r>
      <w:r w:rsidR="00610857">
        <w:rPr>
          <w:rFonts w:ascii="Arial" w:hAnsi="Arial" w:cs="Arial"/>
          <w:b/>
          <w:bCs/>
          <w:color w:val="auto"/>
          <w:sz w:val="22"/>
          <w:szCs w:val="22"/>
        </w:rPr>
        <w:t xml:space="preserve">pour financer </w:t>
      </w:r>
      <w:r w:rsidR="00610857" w:rsidRPr="002C4659">
        <w:rPr>
          <w:rFonts w:ascii="Arial" w:hAnsi="Arial" w:cs="Arial"/>
          <w:bCs/>
          <w:color w:val="auto"/>
          <w:sz w:val="22"/>
          <w:szCs w:val="22"/>
        </w:rPr>
        <w:t>l</w:t>
      </w:r>
      <w:r w:rsidRPr="002C4659">
        <w:rPr>
          <w:rFonts w:ascii="Arial" w:hAnsi="Arial" w:cs="Arial"/>
          <w:bCs/>
          <w:color w:val="auto"/>
          <w:sz w:val="22"/>
          <w:szCs w:val="22"/>
        </w:rPr>
        <w:t>es</w:t>
      </w:r>
      <w:r w:rsidRPr="005B0553">
        <w:rPr>
          <w:rFonts w:ascii="Arial" w:hAnsi="Arial" w:cs="Arial"/>
          <w:bCs/>
          <w:color w:val="auto"/>
          <w:sz w:val="22"/>
          <w:szCs w:val="22"/>
        </w:rPr>
        <w:t xml:space="preserve"> projets globaux d’investissement en forêt (desserte, reboisement des forêts à faible valeur économique, régénération naturelle, amélioration des peuplements en place) qui s’adresse aux propriétaires forestiers privés et aux collectivités forestières sous régime forestier.</w:t>
      </w:r>
    </w:p>
    <w:p w14:paraId="5D88A4DA" w14:textId="47B90C3B" w:rsidR="001F5668" w:rsidRPr="00610857" w:rsidRDefault="001F5668" w:rsidP="00610857">
      <w:pPr>
        <w:pStyle w:val="Paragraphedeliste"/>
        <w:numPr>
          <w:ilvl w:val="0"/>
          <w:numId w:val="5"/>
        </w:numPr>
        <w:spacing w:after="0" w:line="240" w:lineRule="auto"/>
        <w:ind w:left="227"/>
        <w:jc w:val="both"/>
        <w:rPr>
          <w:rFonts w:ascii="Arial" w:hAnsi="Arial" w:cs="Arial"/>
          <w:bCs/>
        </w:rPr>
      </w:pPr>
      <w:r w:rsidRPr="00610857">
        <w:rPr>
          <w:rFonts w:ascii="Arial" w:hAnsi="Arial" w:cs="Arial"/>
          <w:b/>
          <w:bCs/>
        </w:rPr>
        <w:t>Dispositif « INVESTISSEMENTS NORMANDIE ENTREPRISES » - Volet « PRESTATION DE SERVICE » </w:t>
      </w:r>
      <w:r w:rsidR="00610857" w:rsidRPr="002C4659">
        <w:rPr>
          <w:rFonts w:ascii="Arial" w:hAnsi="Arial" w:cs="Arial"/>
          <w:bCs/>
        </w:rPr>
        <w:t>qui a pour objectif d’encourager</w:t>
      </w:r>
      <w:r w:rsidR="00610857" w:rsidRPr="00610857">
        <w:rPr>
          <w:rFonts w:ascii="Arial" w:hAnsi="Arial" w:cs="Arial"/>
          <w:b/>
          <w:bCs/>
        </w:rPr>
        <w:t xml:space="preserve"> </w:t>
      </w:r>
      <w:r w:rsidRPr="00610857">
        <w:rPr>
          <w:rFonts w:ascii="Arial" w:hAnsi="Arial" w:cs="Arial"/>
          <w:bCs/>
        </w:rPr>
        <w:t xml:space="preserve">les projets d’investissements portés par entreprises de prestations de services œuvrant auprès des propriétaires forestiers pour la conduite des opérations sylvicoles (ETS) ou d’exploitation forestière (ETF). </w:t>
      </w:r>
    </w:p>
    <w:p w14:paraId="55DCA6C3" w14:textId="05038B30" w:rsidR="005B0553" w:rsidRPr="00610857" w:rsidRDefault="005B0553" w:rsidP="0061085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b/>
          <w:bCs/>
        </w:rPr>
      </w:pPr>
      <w:r w:rsidRPr="00610857">
        <w:rPr>
          <w:rFonts w:ascii="Arial" w:hAnsi="Arial" w:cs="Arial"/>
          <w:b/>
          <w:bCs/>
        </w:rPr>
        <w:t>Dispositif « CONSEIL STRATÉGIQUE FORESTIER »</w:t>
      </w:r>
      <w:r w:rsidR="002C4659">
        <w:rPr>
          <w:rFonts w:ascii="Arial" w:hAnsi="Arial" w:cs="Arial"/>
          <w:b/>
          <w:bCs/>
        </w:rPr>
        <w:t>,</w:t>
      </w:r>
    </w:p>
    <w:p w14:paraId="4D26C0C8" w14:textId="770CDBED" w:rsidR="001F5668" w:rsidRPr="00610857" w:rsidRDefault="001F5668" w:rsidP="0061085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Arial" w:hAnsi="Arial" w:cs="Arial"/>
        </w:rPr>
      </w:pPr>
      <w:r w:rsidRPr="00610857">
        <w:rPr>
          <w:rFonts w:ascii="Arial" w:hAnsi="Arial" w:cs="Arial"/>
          <w:b/>
        </w:rPr>
        <w:t>Dispositif « PARTENARIATS »</w:t>
      </w:r>
      <w:r w:rsidRPr="00610857">
        <w:rPr>
          <w:rFonts w:ascii="Arial" w:hAnsi="Arial" w:cs="Arial"/>
        </w:rPr>
        <w:t xml:space="preserve"> </w:t>
      </w:r>
      <w:r w:rsidR="00610857">
        <w:rPr>
          <w:rFonts w:ascii="Arial" w:hAnsi="Arial" w:cs="Arial"/>
        </w:rPr>
        <w:t>pour soutenir les</w:t>
      </w:r>
      <w:r w:rsidRPr="00610857">
        <w:rPr>
          <w:rFonts w:ascii="Arial" w:hAnsi="Arial" w:cs="Arial"/>
        </w:rPr>
        <w:t xml:space="preserve"> projets d’animation qui s’adressent à tous les acteurs pour informer, réaliser des transferts, des visites et des démonstrations.</w:t>
      </w:r>
    </w:p>
    <w:p w14:paraId="7AE47AB5" w14:textId="77777777" w:rsidR="001F5668" w:rsidRPr="001F5668" w:rsidRDefault="001F5668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3C55AA" w14:textId="02DB89AC" w:rsidR="005C246B" w:rsidRDefault="005C246B" w:rsidP="001F5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F5668">
        <w:rPr>
          <w:rFonts w:ascii="Arial" w:hAnsi="Arial" w:cs="Arial"/>
          <w:b/>
          <w:sz w:val="24"/>
          <w:szCs w:val="24"/>
        </w:rPr>
        <w:t>Soutenir la valorisation des bois</w:t>
      </w:r>
      <w:r w:rsidR="00060EDE">
        <w:rPr>
          <w:rFonts w:ascii="Arial" w:hAnsi="Arial" w:cs="Arial"/>
          <w:b/>
          <w:sz w:val="24"/>
          <w:szCs w:val="24"/>
        </w:rPr>
        <w:t xml:space="preserve"> normands</w:t>
      </w:r>
    </w:p>
    <w:p w14:paraId="3B3D39A4" w14:textId="77777777" w:rsidR="001D50C1" w:rsidRDefault="001D50C1" w:rsidP="001F5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C4F0B6" w14:textId="38535E91" w:rsidR="00060EDE" w:rsidRDefault="00060EDE" w:rsidP="00060E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Région s’est fixée comme objectifs pour la période </w:t>
      </w:r>
      <w:r w:rsidRPr="00060EDE">
        <w:rPr>
          <w:rFonts w:ascii="Arial" w:hAnsi="Arial" w:cs="Arial"/>
        </w:rPr>
        <w:t xml:space="preserve">2023-2027 </w:t>
      </w:r>
      <w:r>
        <w:rPr>
          <w:rFonts w:ascii="Arial" w:hAnsi="Arial" w:cs="Arial"/>
        </w:rPr>
        <w:t xml:space="preserve">de </w:t>
      </w:r>
      <w:r w:rsidRPr="00060EDE">
        <w:rPr>
          <w:rFonts w:ascii="Arial" w:hAnsi="Arial" w:cs="Arial"/>
          <w:b/>
        </w:rPr>
        <w:t>soutenir 20 scieries et/ou entreprises de valorisation du bois nouvellement équipées</w:t>
      </w:r>
      <w:r>
        <w:rPr>
          <w:rFonts w:ascii="Arial" w:hAnsi="Arial" w:cs="Arial"/>
        </w:rPr>
        <w:t xml:space="preserve">, </w:t>
      </w:r>
      <w:r w:rsidRPr="00060EDE">
        <w:rPr>
          <w:rFonts w:ascii="Arial" w:hAnsi="Arial" w:cs="Arial"/>
          <w:b/>
        </w:rPr>
        <w:t>créer une marque collective de certification,</w:t>
      </w:r>
      <w:r>
        <w:rPr>
          <w:rFonts w:ascii="Arial" w:hAnsi="Arial" w:cs="Arial"/>
        </w:rPr>
        <w:t xml:space="preserve"> et d’</w:t>
      </w:r>
      <w:r w:rsidRPr="00060EDE">
        <w:rPr>
          <w:rFonts w:ascii="Arial" w:hAnsi="Arial" w:cs="Arial"/>
          <w:b/>
        </w:rPr>
        <w:t>accompagner 5 projets pilotes « bâtiments agricoles et haras » en bois issu des forêts normandes et transformé en Normandie</w:t>
      </w:r>
      <w:r>
        <w:rPr>
          <w:rFonts w:ascii="Arial" w:hAnsi="Arial" w:cs="Arial"/>
        </w:rPr>
        <w:t xml:space="preserve">. </w:t>
      </w:r>
    </w:p>
    <w:p w14:paraId="73F72BBD" w14:textId="1F51F0B5" w:rsidR="00060EDE" w:rsidRDefault="00060EDE" w:rsidP="00060E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1F74BA" w14:textId="697C629C" w:rsidR="001F5668" w:rsidRDefault="00060EDE" w:rsidP="00060E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Ainsi, p</w:t>
      </w:r>
      <w:r w:rsidR="00610857" w:rsidRPr="00610857">
        <w:rPr>
          <w:rFonts w:ascii="Arial" w:hAnsi="Arial" w:cs="Arial"/>
        </w:rPr>
        <w:t xml:space="preserve">our valoriser les bois normands – bois issus des forêts normandes et/ou transformés en Normandie, en privilégiant leur transformation et leur utilisation localement, </w:t>
      </w:r>
      <w:r>
        <w:rPr>
          <w:rFonts w:ascii="Arial" w:hAnsi="Arial" w:cs="Arial"/>
        </w:rPr>
        <w:t xml:space="preserve">elle </w:t>
      </w:r>
      <w:r w:rsidR="00610857" w:rsidRPr="00610857">
        <w:rPr>
          <w:rFonts w:ascii="Arial" w:hAnsi="Arial" w:cs="Arial"/>
        </w:rPr>
        <w:t xml:space="preserve">a </w:t>
      </w:r>
      <w:r w:rsidR="00610857">
        <w:rPr>
          <w:rFonts w:ascii="Arial" w:hAnsi="Arial" w:cs="Arial"/>
        </w:rPr>
        <w:t xml:space="preserve">mis au point différents dispositifs : </w:t>
      </w:r>
    </w:p>
    <w:p w14:paraId="1AA7EB60" w14:textId="77777777" w:rsidR="00060EDE" w:rsidRPr="00610857" w:rsidRDefault="00060EDE" w:rsidP="006108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23C3540" w14:textId="7D638813" w:rsidR="001F5668" w:rsidRPr="00060EDE" w:rsidRDefault="001F5668" w:rsidP="00060ED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" w:eastAsia="Coniferous-Black" w:hAnsi="Arial" w:cs="Arial"/>
        </w:rPr>
      </w:pPr>
      <w:r w:rsidRPr="00060EDE">
        <w:rPr>
          <w:rFonts w:ascii="Arial" w:eastAsia="Coniferous-Black" w:hAnsi="Arial" w:cs="Arial"/>
          <w:b/>
        </w:rPr>
        <w:t>Dispositif « PROJETS PILOTES »</w:t>
      </w:r>
      <w:r w:rsidR="00610857" w:rsidRPr="00060EDE">
        <w:rPr>
          <w:rFonts w:ascii="Arial" w:eastAsia="Coniferous-Black" w:hAnsi="Arial" w:cs="Arial"/>
        </w:rPr>
        <w:t xml:space="preserve"> pour aider les </w:t>
      </w:r>
      <w:r w:rsidRPr="00060EDE">
        <w:rPr>
          <w:rFonts w:ascii="Arial" w:eastAsia="Coniferous-Black" w:hAnsi="Arial" w:cs="Arial"/>
        </w:rPr>
        <w:t xml:space="preserve">investissements </w:t>
      </w:r>
      <w:r w:rsidR="002C4659">
        <w:rPr>
          <w:rFonts w:ascii="Arial" w:eastAsia="Coniferous-Black" w:hAnsi="Arial" w:cs="Arial"/>
        </w:rPr>
        <w:t>des</w:t>
      </w:r>
      <w:r w:rsidRPr="00060EDE">
        <w:rPr>
          <w:rFonts w:ascii="Arial" w:eastAsia="Coniferous-Black" w:hAnsi="Arial" w:cs="Arial"/>
        </w:rPr>
        <w:t xml:space="preserve"> Très Petites et Moyennes Entreprises (TPE, PME)</w:t>
      </w:r>
      <w:r w:rsidR="00610857" w:rsidRPr="00060EDE">
        <w:rPr>
          <w:rFonts w:ascii="Arial" w:eastAsia="Coniferous-Black" w:hAnsi="Arial" w:cs="Arial"/>
        </w:rPr>
        <w:t xml:space="preserve"> </w:t>
      </w:r>
      <w:r w:rsidRPr="00060EDE">
        <w:rPr>
          <w:rFonts w:ascii="Arial" w:eastAsia="Coniferous-Black" w:hAnsi="Arial" w:cs="Arial"/>
        </w:rPr>
        <w:t>et micro</w:t>
      </w:r>
      <w:r w:rsidRPr="00060EDE">
        <w:rPr>
          <w:rFonts w:ascii="Cambria Math" w:eastAsia="Coniferous-Black" w:hAnsi="Cambria Math" w:cs="Cambria Math"/>
        </w:rPr>
        <w:t>‑</w:t>
      </w:r>
      <w:r w:rsidRPr="00060EDE">
        <w:rPr>
          <w:rFonts w:ascii="Arial" w:eastAsia="Coniferous-Black" w:hAnsi="Arial" w:cs="Arial"/>
        </w:rPr>
        <w:t>entreprises sous condition spécifique</w:t>
      </w:r>
      <w:r w:rsidR="00610857" w:rsidRPr="00060EDE">
        <w:rPr>
          <w:rFonts w:ascii="Arial" w:eastAsia="Coniferous-Black" w:hAnsi="Arial" w:cs="Arial"/>
        </w:rPr>
        <w:t xml:space="preserve"> </w:t>
      </w:r>
      <w:r w:rsidRPr="00060EDE">
        <w:rPr>
          <w:rFonts w:ascii="Arial" w:eastAsia="Coniferous-Black" w:hAnsi="Arial" w:cs="Arial"/>
        </w:rPr>
        <w:t>d’innovation</w:t>
      </w:r>
      <w:r w:rsidR="002C4659">
        <w:rPr>
          <w:rFonts w:ascii="Arial" w:eastAsia="Coniferous-Black" w:hAnsi="Arial" w:cs="Arial"/>
        </w:rPr>
        <w:t>,</w:t>
      </w:r>
    </w:p>
    <w:p w14:paraId="463B69D7" w14:textId="08A5D9DF" w:rsidR="001F5668" w:rsidRPr="00060EDE" w:rsidRDefault="001F5668" w:rsidP="00060ED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" w:eastAsia="Coniferous-Black" w:hAnsi="Arial" w:cs="Arial"/>
        </w:rPr>
      </w:pPr>
      <w:r w:rsidRPr="00060EDE">
        <w:rPr>
          <w:rFonts w:ascii="Arial" w:eastAsia="Coniferous-Black" w:hAnsi="Arial" w:cs="Arial"/>
          <w:b/>
        </w:rPr>
        <w:t>Dispositif « INVESTISSEMENTS NORMANDIE</w:t>
      </w:r>
      <w:r w:rsidR="00610857" w:rsidRPr="00060EDE">
        <w:rPr>
          <w:rFonts w:ascii="Arial" w:eastAsia="Coniferous-Black" w:hAnsi="Arial" w:cs="Arial"/>
          <w:b/>
        </w:rPr>
        <w:t xml:space="preserve"> </w:t>
      </w:r>
      <w:r w:rsidRPr="00060EDE">
        <w:rPr>
          <w:rFonts w:ascii="Arial" w:eastAsia="Coniferous-Black" w:hAnsi="Arial" w:cs="Arial"/>
          <w:b/>
        </w:rPr>
        <w:t>ENTREPRISES »</w:t>
      </w:r>
      <w:r w:rsidRPr="00060EDE">
        <w:rPr>
          <w:rFonts w:ascii="Arial" w:eastAsia="Coniferous-Black" w:hAnsi="Arial" w:cs="Arial"/>
        </w:rPr>
        <w:t xml:space="preserve"> - Volet « INDUSTRIES DE</w:t>
      </w:r>
      <w:r w:rsidR="00610857" w:rsidRPr="00060EDE">
        <w:rPr>
          <w:rFonts w:ascii="Arial" w:eastAsia="Coniferous-Black" w:hAnsi="Arial" w:cs="Arial"/>
        </w:rPr>
        <w:t xml:space="preserve"> </w:t>
      </w:r>
      <w:r w:rsidRPr="00060EDE">
        <w:rPr>
          <w:rFonts w:ascii="Arial" w:eastAsia="Coniferous-Black" w:hAnsi="Arial" w:cs="Arial"/>
        </w:rPr>
        <w:t>VALORISATION ET SCIERIES »</w:t>
      </w:r>
      <w:r w:rsidR="00610857" w:rsidRPr="00060EDE">
        <w:rPr>
          <w:rFonts w:ascii="Arial" w:eastAsia="Coniferous-Black" w:hAnsi="Arial" w:cs="Arial"/>
        </w:rPr>
        <w:t xml:space="preserve"> pour soutenir les</w:t>
      </w:r>
      <w:r w:rsidRPr="00060EDE">
        <w:rPr>
          <w:rFonts w:ascii="Arial" w:eastAsia="Coniferous-Black" w:hAnsi="Arial" w:cs="Arial"/>
        </w:rPr>
        <w:t xml:space="preserve"> investissements</w:t>
      </w:r>
      <w:r w:rsidR="00610857" w:rsidRPr="00060EDE">
        <w:rPr>
          <w:rFonts w:ascii="Arial" w:eastAsia="Coniferous-Black" w:hAnsi="Arial" w:cs="Arial"/>
        </w:rPr>
        <w:t xml:space="preserve"> des</w:t>
      </w:r>
      <w:r w:rsidRPr="00060EDE">
        <w:rPr>
          <w:rFonts w:ascii="Arial" w:eastAsia="Coniferous-Black" w:hAnsi="Arial" w:cs="Arial"/>
        </w:rPr>
        <w:t xml:space="preserve"> TPE, PME et micro</w:t>
      </w:r>
      <w:r w:rsidRPr="00060EDE">
        <w:rPr>
          <w:rFonts w:ascii="Cambria Math" w:eastAsia="Coniferous-Black" w:hAnsi="Cambria Math" w:cs="Cambria Math"/>
        </w:rPr>
        <w:t>‑</w:t>
      </w:r>
      <w:r w:rsidRPr="00060EDE">
        <w:rPr>
          <w:rFonts w:ascii="Arial" w:eastAsia="Coniferous-Black" w:hAnsi="Arial" w:cs="Arial"/>
        </w:rPr>
        <w:t>entreprises sous condition</w:t>
      </w:r>
      <w:r w:rsidR="00610857" w:rsidRPr="00060EDE">
        <w:rPr>
          <w:rFonts w:ascii="Arial" w:eastAsia="Coniferous-Black" w:hAnsi="Arial" w:cs="Arial"/>
        </w:rPr>
        <w:t xml:space="preserve"> </w:t>
      </w:r>
      <w:r w:rsidRPr="00060EDE">
        <w:rPr>
          <w:rFonts w:ascii="Arial" w:eastAsia="Coniferous-Black" w:hAnsi="Arial" w:cs="Arial"/>
        </w:rPr>
        <w:t>de démarches de qualité et d’approvisionnement</w:t>
      </w:r>
      <w:r w:rsidR="00610857" w:rsidRPr="00060EDE">
        <w:rPr>
          <w:rFonts w:ascii="Arial" w:eastAsia="Coniferous-Black" w:hAnsi="Arial" w:cs="Arial"/>
        </w:rPr>
        <w:t xml:space="preserve"> </w:t>
      </w:r>
      <w:r w:rsidRPr="00060EDE">
        <w:rPr>
          <w:rFonts w:ascii="Arial" w:eastAsia="Coniferous-Black" w:hAnsi="Arial" w:cs="Arial"/>
        </w:rPr>
        <w:t>majoritairement local.</w:t>
      </w:r>
    </w:p>
    <w:p w14:paraId="5383E0B9" w14:textId="05510D80" w:rsidR="00610857" w:rsidRDefault="00610857" w:rsidP="001F5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AF04DE" w14:textId="6E684453" w:rsidR="005C246B" w:rsidRDefault="005C246B" w:rsidP="00060E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0EDE">
        <w:rPr>
          <w:rFonts w:ascii="Arial" w:hAnsi="Arial" w:cs="Arial"/>
          <w:b/>
          <w:sz w:val="24"/>
          <w:szCs w:val="24"/>
        </w:rPr>
        <w:t>Agir sur l’attractivité des métiers du bois</w:t>
      </w:r>
    </w:p>
    <w:p w14:paraId="31121512" w14:textId="77777777" w:rsidR="002C4659" w:rsidRDefault="002C4659" w:rsidP="00060E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DDA724" w14:textId="1F23E378" w:rsidR="00060EDE" w:rsidRDefault="00060EDE" w:rsidP="00060E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CA6F7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égion souhaite renforcer </w:t>
      </w:r>
      <w:r w:rsidRPr="00060EDE">
        <w:rPr>
          <w:rFonts w:ascii="Arial" w:hAnsi="Arial" w:cs="Arial"/>
        </w:rPr>
        <w:t>l’attractivité des métiers de la filière pour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renverser les idées reçues. Il s’agit sur cette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filière d’avenir de tendre vers l’excellence,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de mettre en avant les savoir-faire régionaux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(ameublement, bucheronnage…) et de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permettre aux entreprises normandes de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recruter dans les meilleures conditions.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Pour se former aux métiers du bois près de 30 formations spécialisées du CAP au Bac +5 sont réparties sur tout le territoire normand.</w:t>
      </w:r>
    </w:p>
    <w:p w14:paraId="769DC825" w14:textId="712FF2B6" w:rsidR="00060EDE" w:rsidRPr="00060EDE" w:rsidRDefault="00060EDE" w:rsidP="00060E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7F13C5" w14:textId="321E82E4" w:rsidR="00060EDE" w:rsidRPr="00060EDE" w:rsidRDefault="00060EDE" w:rsidP="00CA6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0EDE">
        <w:rPr>
          <w:rFonts w:ascii="Arial" w:hAnsi="Arial" w:cs="Arial"/>
        </w:rPr>
        <w:t>L’accord de partenariat entre la Région Normandie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et l’interprofession permet de collaborer activement à la mise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 xml:space="preserve">en </w:t>
      </w:r>
      <w:proofErr w:type="spellStart"/>
      <w:r w:rsidRPr="00060EDE">
        <w:rPr>
          <w:rFonts w:ascii="Arial" w:hAnsi="Arial" w:cs="Arial"/>
        </w:rPr>
        <w:t>oeuvre</w:t>
      </w:r>
      <w:proofErr w:type="spellEnd"/>
      <w:r w:rsidRPr="00060EDE">
        <w:rPr>
          <w:rFonts w:ascii="Arial" w:hAnsi="Arial" w:cs="Arial"/>
        </w:rPr>
        <w:t xml:space="preserve"> d’actions mutualisées et renforcées sur le champ</w:t>
      </w:r>
      <w:r>
        <w:rPr>
          <w:rFonts w:ascii="Arial" w:hAnsi="Arial" w:cs="Arial"/>
        </w:rPr>
        <w:t xml:space="preserve"> </w:t>
      </w:r>
      <w:r w:rsidRPr="00060EDE">
        <w:rPr>
          <w:rFonts w:ascii="Arial" w:hAnsi="Arial" w:cs="Arial"/>
        </w:rPr>
        <w:t>de l’orientation-emploi-formation</w:t>
      </w:r>
      <w:r w:rsidR="00CA6F75">
        <w:rPr>
          <w:rFonts w:ascii="Arial" w:hAnsi="Arial" w:cs="Arial"/>
        </w:rPr>
        <w:t xml:space="preserve">. Objectif : </w:t>
      </w:r>
      <w:r w:rsidR="00CA6F75" w:rsidRPr="00DD0357">
        <w:rPr>
          <w:rFonts w:ascii="Arial" w:hAnsi="Arial" w:cs="Arial"/>
          <w:b/>
        </w:rPr>
        <w:t>mobiliser 50 ambassadeurs métiers dans la branche</w:t>
      </w:r>
      <w:r w:rsidR="00DD0357">
        <w:rPr>
          <w:rFonts w:ascii="Arial" w:hAnsi="Arial" w:cs="Arial"/>
          <w:b/>
        </w:rPr>
        <w:t xml:space="preserve"> </w:t>
      </w:r>
      <w:r w:rsidR="00CA6F75">
        <w:rPr>
          <w:rFonts w:ascii="Arial" w:hAnsi="Arial" w:cs="Arial"/>
        </w:rPr>
        <w:t xml:space="preserve">et </w:t>
      </w:r>
      <w:r w:rsidR="00CA6F75" w:rsidRPr="00DD0357">
        <w:rPr>
          <w:rFonts w:ascii="Arial" w:hAnsi="Arial" w:cs="Arial"/>
          <w:b/>
        </w:rPr>
        <w:t>cartographier les formations sur ces métiers</w:t>
      </w:r>
      <w:r w:rsidR="00CA6F75">
        <w:rPr>
          <w:rFonts w:ascii="Arial" w:hAnsi="Arial" w:cs="Arial"/>
        </w:rPr>
        <w:t xml:space="preserve">. </w:t>
      </w:r>
    </w:p>
    <w:p w14:paraId="076D19EF" w14:textId="7F88A06A" w:rsidR="00060EDE" w:rsidRDefault="00060EDE" w:rsidP="00060E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0096CF0" w14:textId="579045A2" w:rsidR="005C246B" w:rsidRDefault="00CA6F75" w:rsidP="00CA6F75">
      <w:pPr>
        <w:spacing w:after="0" w:line="240" w:lineRule="auto"/>
        <w:rPr>
          <w:rFonts w:ascii="Arial" w:eastAsia="Coniferous-Black" w:hAnsi="Arial" w:cs="Arial"/>
          <w:b/>
          <w:color w:val="153C2A"/>
          <w:sz w:val="24"/>
          <w:szCs w:val="24"/>
        </w:rPr>
      </w:pPr>
      <w:r w:rsidRPr="00CA6F75">
        <w:rPr>
          <w:rFonts w:ascii="Arial" w:eastAsia="Coniferous-Black" w:hAnsi="Arial" w:cs="Arial"/>
          <w:b/>
          <w:color w:val="153C2A"/>
          <w:sz w:val="24"/>
          <w:szCs w:val="24"/>
        </w:rPr>
        <w:t>R</w:t>
      </w:r>
      <w:r w:rsidR="005C246B" w:rsidRPr="00CA6F75">
        <w:rPr>
          <w:rFonts w:ascii="Arial" w:eastAsia="Coniferous-Black" w:hAnsi="Arial" w:cs="Arial"/>
          <w:b/>
          <w:color w:val="153C2A"/>
          <w:sz w:val="24"/>
          <w:szCs w:val="24"/>
        </w:rPr>
        <w:t>enforcer la filière en partenariat avec les acteurs</w:t>
      </w:r>
    </w:p>
    <w:p w14:paraId="54CC4BC4" w14:textId="77777777" w:rsidR="00DD0357" w:rsidRPr="00CA6F75" w:rsidRDefault="00DD0357" w:rsidP="00CA6F75">
      <w:pPr>
        <w:spacing w:after="0" w:line="240" w:lineRule="auto"/>
        <w:rPr>
          <w:rFonts w:ascii="Arial" w:eastAsia="Coniferous-Black" w:hAnsi="Arial" w:cs="Arial"/>
          <w:b/>
          <w:color w:val="153C2A"/>
          <w:sz w:val="24"/>
          <w:szCs w:val="24"/>
        </w:rPr>
      </w:pPr>
    </w:p>
    <w:p w14:paraId="17533067" w14:textId="5CB04802" w:rsidR="00CA6F75" w:rsidRPr="00CA6F75" w:rsidRDefault="00CA6F75" w:rsidP="00CA6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6F75">
        <w:rPr>
          <w:rFonts w:ascii="Arial" w:hAnsi="Arial" w:cs="Arial"/>
        </w:rPr>
        <w:t xml:space="preserve">Via les nouveaux contrats d’objectifs « Filière Forêt-Bois » 2023-2027, la Région poursuit son soutien aux projets partenariaux qu’ils soient techniques ou financiers, </w:t>
      </w:r>
      <w:r w:rsidR="001D50C1">
        <w:rPr>
          <w:rFonts w:ascii="Arial" w:hAnsi="Arial" w:cs="Arial"/>
        </w:rPr>
        <w:t xml:space="preserve">qui </w:t>
      </w:r>
      <w:r w:rsidRPr="00CA6F75">
        <w:rPr>
          <w:rFonts w:ascii="Arial" w:hAnsi="Arial" w:cs="Arial"/>
        </w:rPr>
        <w:t>ne concerneront que le bois forestier :</w:t>
      </w:r>
    </w:p>
    <w:p w14:paraId="6D74A03A" w14:textId="65185CE8" w:rsidR="00CA6F75" w:rsidRPr="00CA6F75" w:rsidRDefault="00CA6F75" w:rsidP="00CA6F7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" w:hAnsi="Arial" w:cs="Arial"/>
        </w:rPr>
      </w:pPr>
      <w:r w:rsidRPr="00CA6F75">
        <w:rPr>
          <w:rFonts w:ascii="Arial" w:hAnsi="Arial" w:cs="Arial"/>
        </w:rPr>
        <w:t>Travail partenarial autour de la marque collective de certification,</w:t>
      </w:r>
    </w:p>
    <w:p w14:paraId="2605C62B" w14:textId="731BB1BB" w:rsidR="00CA6F75" w:rsidRPr="00CA6F75" w:rsidRDefault="00CA6F75" w:rsidP="00CA6F7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" w:hAnsi="Arial" w:cs="Arial"/>
        </w:rPr>
      </w:pPr>
      <w:r w:rsidRPr="00CA6F75">
        <w:rPr>
          <w:rFonts w:ascii="Arial" w:hAnsi="Arial" w:cs="Arial"/>
        </w:rPr>
        <w:t>Travail autour de l’attractivité de la Normandie pour la réindustrialisation et la création de nouvelles activités et de valeur ajoutée (notamment des bois secondaires),</w:t>
      </w:r>
    </w:p>
    <w:p w14:paraId="21E8A45B" w14:textId="786D5AC9" w:rsidR="00CA6F75" w:rsidRPr="00CA6F75" w:rsidRDefault="00CA6F75" w:rsidP="00CA6F7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" w:hAnsi="Arial" w:cs="Arial"/>
        </w:rPr>
      </w:pPr>
      <w:r w:rsidRPr="00CA6F75">
        <w:rPr>
          <w:rFonts w:ascii="Arial" w:hAnsi="Arial" w:cs="Arial"/>
        </w:rPr>
        <w:t>Sensibiliser aux enjeux liés à la forêt et notamment l’enjeu économique et éducation à la gestion forestière,</w:t>
      </w:r>
    </w:p>
    <w:p w14:paraId="78316D4F" w14:textId="7FD03D31" w:rsidR="00CA6F75" w:rsidRPr="00CA6F75" w:rsidRDefault="00CA6F75" w:rsidP="00CA6F7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14" w:hanging="357"/>
        <w:jc w:val="both"/>
        <w:rPr>
          <w:rFonts w:ascii="Arial" w:hAnsi="Arial" w:cs="Arial"/>
        </w:rPr>
      </w:pPr>
      <w:r w:rsidRPr="00CA6F75">
        <w:rPr>
          <w:rFonts w:ascii="Arial" w:hAnsi="Arial" w:cs="Arial"/>
        </w:rPr>
        <w:t xml:space="preserve">Mise en </w:t>
      </w:r>
      <w:proofErr w:type="spellStart"/>
      <w:r w:rsidRPr="00CA6F75">
        <w:rPr>
          <w:rFonts w:ascii="Arial" w:hAnsi="Arial" w:cs="Arial"/>
        </w:rPr>
        <w:t>oeuvre</w:t>
      </w:r>
      <w:proofErr w:type="spellEnd"/>
      <w:r w:rsidRPr="00CA6F75">
        <w:rPr>
          <w:rFonts w:ascii="Arial" w:hAnsi="Arial" w:cs="Arial"/>
        </w:rPr>
        <w:t xml:space="preserve"> d’un guichet pour l’accompagnement des gestionnaires de la forêt privée et publique. </w:t>
      </w:r>
    </w:p>
    <w:p w14:paraId="4F0D8799" w14:textId="5517D125" w:rsidR="00CA6F75" w:rsidRDefault="00CA6F75" w:rsidP="00CA6F75">
      <w:pPr>
        <w:spacing w:after="0" w:line="240" w:lineRule="auto"/>
        <w:rPr>
          <w:rFonts w:ascii="Arial" w:hAnsi="Arial" w:cs="Arial"/>
        </w:rPr>
      </w:pPr>
    </w:p>
    <w:p w14:paraId="3E981D32" w14:textId="3C8377F8" w:rsidR="00CA6F75" w:rsidRDefault="00CA6F75" w:rsidP="00CA6F7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6F75">
        <w:rPr>
          <w:rFonts w:ascii="Arial" w:hAnsi="Arial" w:cs="Arial"/>
          <w:b/>
          <w:sz w:val="24"/>
          <w:szCs w:val="24"/>
        </w:rPr>
        <w:t>Viser l’exemplarité dans les ouvrages internes de la Région auprès des publics</w:t>
      </w:r>
    </w:p>
    <w:p w14:paraId="1A9E2FCD" w14:textId="77777777" w:rsidR="00DD0357" w:rsidRPr="00CA6F75" w:rsidRDefault="00DD0357" w:rsidP="00CA6F7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5C71C66" w14:textId="44A2494A" w:rsidR="00CA6F75" w:rsidRDefault="00CA6F75" w:rsidP="00CA6F75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Région </w:t>
      </w:r>
      <w:r w:rsidR="0033094D">
        <w:rPr>
          <w:rFonts w:ascii="Arial" w:hAnsi="Arial" w:cs="Arial"/>
        </w:rPr>
        <w:t>a deux objectifs</w:t>
      </w:r>
      <w:r>
        <w:rPr>
          <w:rFonts w:ascii="Arial" w:hAnsi="Arial" w:cs="Arial"/>
        </w:rPr>
        <w:t xml:space="preserve"> majeurs :</w:t>
      </w:r>
    </w:p>
    <w:p w14:paraId="6CA4E5DF" w14:textId="0B5DF347" w:rsidR="00CA6F75" w:rsidRPr="001D50C1" w:rsidRDefault="00CA6F75" w:rsidP="001D50C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D50C1">
        <w:rPr>
          <w:rFonts w:ascii="Arial" w:hAnsi="Arial" w:cs="Arial"/>
        </w:rPr>
        <w:t>Valoriser les 14ha de forêt régionale</w:t>
      </w:r>
      <w:r w:rsidR="0033094D">
        <w:rPr>
          <w:rFonts w:ascii="Arial" w:hAnsi="Arial" w:cs="Arial"/>
        </w:rPr>
        <w:t xml:space="preserve"> : la Région souhaite faire de la forêt </w:t>
      </w:r>
      <w:r w:rsidRPr="001D50C1">
        <w:rPr>
          <w:rFonts w:ascii="Arial" w:hAnsi="Arial" w:cs="Arial"/>
        </w:rPr>
        <w:t xml:space="preserve">un </w:t>
      </w:r>
      <w:r w:rsidR="0033094D">
        <w:rPr>
          <w:rFonts w:ascii="Arial" w:hAnsi="Arial" w:cs="Arial"/>
        </w:rPr>
        <w:t>outil exemplaire de</w:t>
      </w:r>
      <w:r w:rsidRPr="001D50C1">
        <w:rPr>
          <w:rFonts w:ascii="Arial" w:hAnsi="Arial" w:cs="Arial"/>
        </w:rPr>
        <w:t xml:space="preserve"> sensibilisation du grand public,</w:t>
      </w:r>
    </w:p>
    <w:p w14:paraId="21D1EEEC" w14:textId="71DE1D17" w:rsidR="001D50C1" w:rsidRPr="001D50C1" w:rsidRDefault="0033094D" w:rsidP="001D50C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Intégrer </w:t>
      </w:r>
      <w:r w:rsidR="00CA6F75" w:rsidRPr="001D50C1">
        <w:rPr>
          <w:rFonts w:ascii="Arial" w:hAnsi="Arial" w:cs="Arial"/>
        </w:rPr>
        <w:t>la charte « Le bois pour le climat » dans les marchés publics de la Région et développer une culture de la commande publique pour l’utilisation du bois local.</w:t>
      </w:r>
      <w:r w:rsidR="001D50C1" w:rsidRPr="001D50C1">
        <w:rPr>
          <w:rFonts w:ascii="Arial" w:hAnsi="Arial" w:cs="Arial"/>
        </w:rPr>
        <w:t xml:space="preserve"> A ce titre, un des projets exemplaires de la Région est celui du Campus Lycéen actuellement en construction à Bourg-Achard (27), intégrant du bois de Normandie (hêtre, châtaignier).</w:t>
      </w:r>
    </w:p>
    <w:p w14:paraId="386931DA" w14:textId="08D82FBB" w:rsidR="005C246B" w:rsidRDefault="005C246B" w:rsidP="005C246B">
      <w:pPr>
        <w:spacing w:after="0" w:line="240" w:lineRule="auto"/>
        <w:rPr>
          <w:rFonts w:ascii="Arial" w:hAnsi="Arial" w:cs="Arial"/>
        </w:rPr>
      </w:pPr>
    </w:p>
    <w:p w14:paraId="5E5D58C0" w14:textId="0FFCD703" w:rsidR="001D50C1" w:rsidRDefault="001D50C1" w:rsidP="0033094D">
      <w:pPr>
        <w:spacing w:after="0" w:line="240" w:lineRule="auto"/>
        <w:jc w:val="both"/>
        <w:rPr>
          <w:rFonts w:ascii="Arial" w:hAnsi="Arial" w:cs="Arial"/>
        </w:rPr>
      </w:pPr>
      <w:r w:rsidRPr="0033094D">
        <w:rPr>
          <w:rFonts w:ascii="Arial" w:hAnsi="Arial" w:cs="Arial"/>
        </w:rPr>
        <w:t xml:space="preserve">Après </w:t>
      </w:r>
      <w:r w:rsidR="0033094D">
        <w:rPr>
          <w:rFonts w:ascii="Arial" w:hAnsi="Arial" w:cs="Arial"/>
        </w:rPr>
        <w:t>cet ouvrage à Bourg-Achard, la Région a pour ambition de porter un</w:t>
      </w:r>
      <w:r w:rsidRPr="0033094D">
        <w:rPr>
          <w:rFonts w:ascii="Arial" w:hAnsi="Arial" w:cs="Arial"/>
        </w:rPr>
        <w:t xml:space="preserve"> second projet exemplaire dans le volet de la construction en bois normand</w:t>
      </w:r>
      <w:r w:rsidR="0033094D">
        <w:rPr>
          <w:rFonts w:ascii="Arial" w:hAnsi="Arial" w:cs="Arial"/>
        </w:rPr>
        <w:t xml:space="preserve">. </w:t>
      </w:r>
    </w:p>
    <w:p w14:paraId="71D13ABF" w14:textId="02C7951F" w:rsidR="00B57805" w:rsidRDefault="00B57805" w:rsidP="0033094D">
      <w:pPr>
        <w:spacing w:after="0" w:line="240" w:lineRule="auto"/>
        <w:jc w:val="both"/>
        <w:rPr>
          <w:rFonts w:ascii="Arial" w:hAnsi="Arial" w:cs="Arial"/>
        </w:rPr>
      </w:pPr>
    </w:p>
    <w:p w14:paraId="3DB070BF" w14:textId="3D556210" w:rsidR="00B57805" w:rsidRPr="0033094D" w:rsidRDefault="00B57805" w:rsidP="0033094D">
      <w:pPr>
        <w:spacing w:after="0" w:line="240" w:lineRule="auto"/>
        <w:jc w:val="both"/>
        <w:rPr>
          <w:rFonts w:ascii="Arial" w:hAnsi="Arial" w:cs="Arial"/>
        </w:rPr>
      </w:pPr>
      <w:r w:rsidRPr="00B57805">
        <w:rPr>
          <w:rFonts w:ascii="Arial" w:hAnsi="Arial" w:cs="Arial"/>
          <w:highlight w:val="yellow"/>
        </w:rPr>
        <w:t>Verbatim Président</w:t>
      </w:r>
      <w:r>
        <w:rPr>
          <w:rFonts w:ascii="Arial" w:hAnsi="Arial" w:cs="Arial"/>
        </w:rPr>
        <w:t xml:space="preserve"> </w:t>
      </w:r>
    </w:p>
    <w:p w14:paraId="1FFA0448" w14:textId="4E6F1E35" w:rsidR="005C246B" w:rsidRPr="0033094D" w:rsidRDefault="0033094D" w:rsidP="005C24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33094D">
        <w:rPr>
          <w:rFonts w:ascii="Arial" w:hAnsi="Arial" w:cs="Arial"/>
          <w:b/>
          <w:sz w:val="24"/>
          <w:szCs w:val="24"/>
        </w:rPr>
        <w:lastRenderedPageBreak/>
        <w:t>La filière bois en Normandie, c’est :</w:t>
      </w:r>
    </w:p>
    <w:p w14:paraId="0A951317" w14:textId="007C8322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Une soixantaine de scieries…</w:t>
      </w:r>
    </w:p>
    <w:p w14:paraId="1409FDEC" w14:textId="18F8E847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Près de 400 entreprises de travaux forestiers et sylvicoles</w:t>
      </w:r>
    </w:p>
    <w:p w14:paraId="5E5F12C9" w14:textId="33058BC3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78% de forêts privées et 22% de forêts publiques</w:t>
      </w:r>
    </w:p>
    <w:p w14:paraId="006090E0" w14:textId="78690799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(90 000 ha appartenant à l’État et près de 9 600 ha à une centaine de collectivités publiques)</w:t>
      </w:r>
    </w:p>
    <w:p w14:paraId="13A28B6A" w14:textId="4D77A006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Près de 90 000 propriétaires privés pour une moyenne de 3,2 ha (morcellement)</w:t>
      </w:r>
    </w:p>
    <w:p w14:paraId="5DCB112A" w14:textId="4CD80470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Plus de 1 000 élus formés à la forêt en Normandie</w:t>
      </w:r>
    </w:p>
    <w:p w14:paraId="17E6B332" w14:textId="35A13F0A" w:rsid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87% des normands qui prévoient des travaux d’aménagement pensent utiliser du bois (</w:t>
      </w:r>
      <w:proofErr w:type="spellStart"/>
      <w:r w:rsidRPr="0033094D">
        <w:rPr>
          <w:rFonts w:ascii="Arial" w:hAnsi="Arial" w:cs="Arial"/>
        </w:rPr>
        <w:t>Professionbois</w:t>
      </w:r>
      <w:proofErr w:type="spellEnd"/>
      <w:r w:rsidRPr="0033094D">
        <w:rPr>
          <w:rFonts w:ascii="Arial" w:hAnsi="Arial" w:cs="Arial"/>
        </w:rPr>
        <w:t>, 2019)</w:t>
      </w:r>
    </w:p>
    <w:p w14:paraId="4027290F" w14:textId="2A6C3CA5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 xml:space="preserve">14% du territoire </w:t>
      </w:r>
      <w:r>
        <w:rPr>
          <w:rFonts w:ascii="Arial" w:hAnsi="Arial" w:cs="Arial"/>
        </w:rPr>
        <w:t xml:space="preserve">normand, </w:t>
      </w:r>
      <w:r w:rsidRPr="0033094D">
        <w:rPr>
          <w:rFonts w:ascii="Arial" w:hAnsi="Arial" w:cs="Arial"/>
        </w:rPr>
        <w:t>soit 421 000 ha</w:t>
      </w:r>
      <w:r>
        <w:rPr>
          <w:rFonts w:ascii="Arial" w:hAnsi="Arial" w:cs="Arial"/>
        </w:rPr>
        <w:t xml:space="preserve">, est couvert </w:t>
      </w:r>
      <w:r w:rsidRPr="0033094D">
        <w:rPr>
          <w:rFonts w:ascii="Arial" w:hAnsi="Arial" w:cs="Arial"/>
        </w:rPr>
        <w:t>de forêt</w:t>
      </w:r>
    </w:p>
    <w:p w14:paraId="40358A31" w14:textId="77777777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2 forêts domaniales certifiées FSC</w:t>
      </w:r>
    </w:p>
    <w:p w14:paraId="610355A9" w14:textId="77777777" w:rsidR="0033094D" w:rsidRP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88% de feuillus dont 44% de chênes et 22% de hêtres</w:t>
      </w:r>
    </w:p>
    <w:p w14:paraId="05FC3DAD" w14:textId="155F415D" w:rsidR="0033094D" w:rsidRDefault="0033094D" w:rsidP="0033094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33094D">
        <w:rPr>
          <w:rFonts w:ascii="Arial" w:hAnsi="Arial" w:cs="Arial"/>
        </w:rPr>
        <w:t>12% de résineux dont 43% de pins douglas et 21% pin sylvestre</w:t>
      </w:r>
    </w:p>
    <w:p w14:paraId="025B41D7" w14:textId="6217B76A" w:rsidR="0033094D" w:rsidRDefault="0033094D" w:rsidP="0033094D">
      <w:pPr>
        <w:spacing w:after="0" w:line="240" w:lineRule="auto"/>
        <w:rPr>
          <w:rFonts w:ascii="Arial" w:hAnsi="Arial" w:cs="Arial"/>
        </w:rPr>
      </w:pPr>
    </w:p>
    <w:p w14:paraId="42E43912" w14:textId="486E4007" w:rsidR="0033094D" w:rsidRDefault="0033094D" w:rsidP="0033094D">
      <w:pPr>
        <w:spacing w:after="0" w:line="240" w:lineRule="auto"/>
        <w:rPr>
          <w:rFonts w:ascii="Arial" w:hAnsi="Arial" w:cs="Arial"/>
        </w:rPr>
      </w:pPr>
    </w:p>
    <w:p w14:paraId="512A5B8A" w14:textId="77777777" w:rsidR="0033094D" w:rsidRDefault="0033094D" w:rsidP="0033094D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Contact presse :</w:t>
      </w:r>
    </w:p>
    <w:p w14:paraId="61068B82" w14:textId="77777777" w:rsidR="0033094D" w:rsidRDefault="0033094D" w:rsidP="0033094D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Laure Wattinne – 06 44 17 55 41 – </w:t>
      </w:r>
      <w:hyperlink r:id="rId7" w:history="1">
        <w:r>
          <w:rPr>
            <w:rStyle w:val="Lienhypertexte"/>
            <w:rFonts w:ascii="Arial" w:hAnsi="Arial" w:cs="Arial"/>
          </w:rPr>
          <w:t>laure.wattinne@normandie.fr</w:t>
        </w:r>
      </w:hyperlink>
    </w:p>
    <w:p w14:paraId="5322D3EA" w14:textId="77777777" w:rsidR="0033094D" w:rsidRDefault="0033094D" w:rsidP="0033094D">
      <w:pPr>
        <w:spacing w:line="252" w:lineRule="auto"/>
        <w:rPr>
          <w:rFonts w:ascii="Arial" w:hAnsi="Arial" w:cs="Arial"/>
        </w:rPr>
      </w:pPr>
    </w:p>
    <w:p w14:paraId="489B3A3D" w14:textId="77777777" w:rsidR="0033094D" w:rsidRPr="0033094D" w:rsidRDefault="0033094D" w:rsidP="0033094D">
      <w:pPr>
        <w:spacing w:after="0" w:line="240" w:lineRule="auto"/>
        <w:rPr>
          <w:rFonts w:ascii="Arial" w:hAnsi="Arial" w:cs="Arial"/>
        </w:rPr>
      </w:pPr>
    </w:p>
    <w:sectPr w:rsidR="0033094D" w:rsidRPr="0033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iferous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Cyr-Medium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CA8"/>
    <w:multiLevelType w:val="hybridMultilevel"/>
    <w:tmpl w:val="4A342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63E1"/>
    <w:multiLevelType w:val="hybridMultilevel"/>
    <w:tmpl w:val="E5601C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E2F9B0">
      <w:start w:val="5"/>
      <w:numFmt w:val="bullet"/>
      <w:lvlText w:val="•"/>
      <w:lvlJc w:val="left"/>
      <w:pPr>
        <w:ind w:left="1440" w:hanging="360"/>
      </w:pPr>
      <w:rPr>
        <w:rFonts w:ascii="Arial" w:eastAsia="Coniferous-Black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1E07"/>
    <w:multiLevelType w:val="hybridMultilevel"/>
    <w:tmpl w:val="E64A4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FBC"/>
    <w:multiLevelType w:val="hybridMultilevel"/>
    <w:tmpl w:val="8C2638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E6C02"/>
    <w:multiLevelType w:val="hybridMultilevel"/>
    <w:tmpl w:val="66C074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1FD7"/>
    <w:multiLevelType w:val="hybridMultilevel"/>
    <w:tmpl w:val="72521A18"/>
    <w:lvl w:ilvl="0" w:tplc="1C9CD8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5ECE"/>
    <w:multiLevelType w:val="hybridMultilevel"/>
    <w:tmpl w:val="AE00C17C"/>
    <w:lvl w:ilvl="0" w:tplc="2B361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42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E9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E8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E2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48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6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02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C84DB0"/>
    <w:multiLevelType w:val="hybridMultilevel"/>
    <w:tmpl w:val="5CB86B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85B23"/>
    <w:multiLevelType w:val="hybridMultilevel"/>
    <w:tmpl w:val="08B66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306A6"/>
    <w:multiLevelType w:val="hybridMultilevel"/>
    <w:tmpl w:val="4CA83A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B61F2"/>
    <w:multiLevelType w:val="hybridMultilevel"/>
    <w:tmpl w:val="826A9E8E"/>
    <w:lvl w:ilvl="0" w:tplc="F9340B7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956D2"/>
    <w:multiLevelType w:val="hybridMultilevel"/>
    <w:tmpl w:val="F85C6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5D"/>
    <w:rsid w:val="00060EDE"/>
    <w:rsid w:val="001D50C1"/>
    <w:rsid w:val="001F5668"/>
    <w:rsid w:val="002C4659"/>
    <w:rsid w:val="00324640"/>
    <w:rsid w:val="0033094D"/>
    <w:rsid w:val="0034668B"/>
    <w:rsid w:val="0036509F"/>
    <w:rsid w:val="004C072F"/>
    <w:rsid w:val="00524539"/>
    <w:rsid w:val="005B0553"/>
    <w:rsid w:val="005C246B"/>
    <w:rsid w:val="00610857"/>
    <w:rsid w:val="006C62D6"/>
    <w:rsid w:val="0072110F"/>
    <w:rsid w:val="00747F25"/>
    <w:rsid w:val="0078789F"/>
    <w:rsid w:val="0087085D"/>
    <w:rsid w:val="008A1E66"/>
    <w:rsid w:val="008B0823"/>
    <w:rsid w:val="009438AC"/>
    <w:rsid w:val="00B57805"/>
    <w:rsid w:val="00CA6F75"/>
    <w:rsid w:val="00DD0357"/>
    <w:rsid w:val="00E76DB6"/>
    <w:rsid w:val="00EF3584"/>
    <w:rsid w:val="00FA1F03"/>
    <w:rsid w:val="00FB1028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D5C3"/>
  <w15:chartTrackingRefBased/>
  <w15:docId w15:val="{ADB166BA-3A5F-4449-B658-9F8639C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C246B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5C246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324640"/>
  </w:style>
  <w:style w:type="character" w:customStyle="1" w:styleId="DefaultCar">
    <w:name w:val="Default Car"/>
    <w:basedOn w:val="Policepardfaut"/>
    <w:link w:val="Default"/>
    <w:locked/>
    <w:rsid w:val="00324640"/>
    <w:rPr>
      <w:rFonts w:ascii="Arial Narrow" w:hAnsi="Arial Narrow" w:cs="Arial Narrow"/>
      <w:color w:val="000000"/>
      <w:sz w:val="24"/>
      <w:szCs w:val="24"/>
    </w:rPr>
  </w:style>
  <w:style w:type="paragraph" w:customStyle="1" w:styleId="Default">
    <w:name w:val="Default"/>
    <w:link w:val="DefaultCar"/>
    <w:rsid w:val="00324640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330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4411.B8F67A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5</cp:revision>
  <dcterms:created xsi:type="dcterms:W3CDTF">2022-03-08T13:46:00Z</dcterms:created>
  <dcterms:modified xsi:type="dcterms:W3CDTF">2022-03-10T09:34:00Z</dcterms:modified>
</cp:coreProperties>
</file>