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7E78D" w14:textId="064C4ECA" w:rsidR="000F405C" w:rsidRDefault="007E25E6">
      <w:r>
        <w:rPr>
          <w:rFonts w:ascii="Arial" w:hAnsi="Arial" w:cs="Arial"/>
          <w:b/>
          <w:noProof/>
          <w:sz w:val="28"/>
        </w:rPr>
        <w:drawing>
          <wp:inline distT="0" distB="0" distL="0" distR="0" wp14:anchorId="3877408C" wp14:editId="31F584D5">
            <wp:extent cx="5760720" cy="551180"/>
            <wp:effectExtent l="0" t="0" r="0" b="127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551180"/>
                    </a:xfrm>
                    <a:prstGeom prst="rect">
                      <a:avLst/>
                    </a:prstGeom>
                    <a:noFill/>
                  </pic:spPr>
                </pic:pic>
              </a:graphicData>
            </a:graphic>
          </wp:inline>
        </w:drawing>
      </w:r>
    </w:p>
    <w:p w14:paraId="44BF8B02" w14:textId="0344A053" w:rsidR="007E25E6" w:rsidRDefault="007E25E6"/>
    <w:p w14:paraId="7AC74666" w14:textId="49E4A461" w:rsidR="007E25E6" w:rsidRDefault="007E25E6"/>
    <w:tbl>
      <w:tblPr>
        <w:tblW w:w="0" w:type="auto"/>
        <w:tblCellMar>
          <w:left w:w="0" w:type="dxa"/>
          <w:right w:w="0" w:type="dxa"/>
        </w:tblCellMar>
        <w:tblLook w:val="04A0" w:firstRow="1" w:lastRow="0" w:firstColumn="1" w:lastColumn="0" w:noHBand="0" w:noVBand="1"/>
      </w:tblPr>
      <w:tblGrid>
        <w:gridCol w:w="4531"/>
        <w:gridCol w:w="4531"/>
      </w:tblGrid>
      <w:tr w:rsidR="007E25E6" w14:paraId="2139A6D8" w14:textId="77777777" w:rsidTr="00B141E5">
        <w:tc>
          <w:tcPr>
            <w:tcW w:w="4531" w:type="dxa"/>
            <w:tcMar>
              <w:top w:w="0" w:type="dxa"/>
              <w:left w:w="108" w:type="dxa"/>
              <w:bottom w:w="0" w:type="dxa"/>
              <w:right w:w="108" w:type="dxa"/>
            </w:tcMar>
            <w:hideMark/>
          </w:tcPr>
          <w:p w14:paraId="3014658C" w14:textId="77777777" w:rsidR="007E25E6" w:rsidRDefault="007E25E6" w:rsidP="00B141E5">
            <w:pPr>
              <w:jc w:val="center"/>
              <w:rPr>
                <w:rFonts w:ascii="Arial" w:hAnsi="Arial" w:cs="Arial"/>
                <w:b/>
                <w:bCs/>
                <w:sz w:val="28"/>
                <w:szCs w:val="28"/>
              </w:rPr>
            </w:pPr>
            <w:r>
              <w:rPr>
                <w:rFonts w:ascii="Arial" w:hAnsi="Arial" w:cs="Arial"/>
                <w:b/>
                <w:bCs/>
                <w:noProof/>
                <w:sz w:val="28"/>
                <w:szCs w:val="28"/>
              </w:rPr>
              <w:drawing>
                <wp:inline distT="0" distB="0" distL="0" distR="0" wp14:anchorId="3BC27EF7" wp14:editId="2F8DA30C">
                  <wp:extent cx="1095375" cy="1028700"/>
                  <wp:effectExtent l="0" t="0" r="9525" b="0"/>
                  <wp:docPr id="5" name="Image 5" descr="cid:image002.png@01D7E112.EB720C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2.png@01D7E112.EB720CA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095375" cy="1028700"/>
                          </a:xfrm>
                          <a:prstGeom prst="rect">
                            <a:avLst/>
                          </a:prstGeom>
                          <a:noFill/>
                          <a:ln>
                            <a:noFill/>
                          </a:ln>
                        </pic:spPr>
                      </pic:pic>
                    </a:graphicData>
                  </a:graphic>
                </wp:inline>
              </w:drawing>
            </w:r>
          </w:p>
        </w:tc>
        <w:tc>
          <w:tcPr>
            <w:tcW w:w="4531" w:type="dxa"/>
            <w:tcMar>
              <w:top w:w="0" w:type="dxa"/>
              <w:left w:w="108" w:type="dxa"/>
              <w:bottom w:w="0" w:type="dxa"/>
              <w:right w:w="108" w:type="dxa"/>
            </w:tcMar>
            <w:hideMark/>
          </w:tcPr>
          <w:p w14:paraId="1988693A" w14:textId="77777777" w:rsidR="007E25E6" w:rsidRDefault="007E25E6" w:rsidP="00B141E5">
            <w:pPr>
              <w:jc w:val="center"/>
              <w:rPr>
                <w:rFonts w:ascii="Arial" w:hAnsi="Arial" w:cs="Arial"/>
                <w:b/>
                <w:bCs/>
                <w:sz w:val="28"/>
                <w:szCs w:val="28"/>
              </w:rPr>
            </w:pPr>
            <w:r>
              <w:rPr>
                <w:rFonts w:ascii="Arial" w:hAnsi="Arial" w:cs="Arial"/>
                <w:b/>
                <w:bCs/>
                <w:noProof/>
                <w:sz w:val="28"/>
                <w:szCs w:val="28"/>
              </w:rPr>
              <w:drawing>
                <wp:inline distT="0" distB="0" distL="0" distR="0" wp14:anchorId="67B4CA9D" wp14:editId="1DCDDF46">
                  <wp:extent cx="1676400" cy="1000125"/>
                  <wp:effectExtent l="0" t="0" r="0" b="9525"/>
                  <wp:docPr id="4" name="Image 4" descr="cid:image003.jpg@01D7E112.EB720C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3.jpg@01D7E112.EB720CA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76400" cy="1000125"/>
                          </a:xfrm>
                          <a:prstGeom prst="rect">
                            <a:avLst/>
                          </a:prstGeom>
                          <a:noFill/>
                          <a:ln>
                            <a:noFill/>
                          </a:ln>
                        </pic:spPr>
                      </pic:pic>
                    </a:graphicData>
                  </a:graphic>
                </wp:inline>
              </w:drawing>
            </w:r>
          </w:p>
        </w:tc>
      </w:tr>
    </w:tbl>
    <w:p w14:paraId="6382E83D" w14:textId="06D12A19" w:rsidR="007E25E6" w:rsidRDefault="00C94774" w:rsidP="00C94774">
      <w:pPr>
        <w:jc w:val="right"/>
        <w:rPr>
          <w:rFonts w:ascii="Arial" w:hAnsi="Arial" w:cs="Arial"/>
        </w:rPr>
      </w:pPr>
      <w:r>
        <w:rPr>
          <w:rFonts w:ascii="Arial" w:hAnsi="Arial" w:cs="Arial"/>
        </w:rPr>
        <w:t>Le 2 décembre 2021</w:t>
      </w:r>
    </w:p>
    <w:p w14:paraId="03B0F067" w14:textId="77777777" w:rsidR="008D29E1" w:rsidRDefault="008D29E1" w:rsidP="008D29E1">
      <w:pPr>
        <w:jc w:val="both"/>
        <w:rPr>
          <w:rFonts w:ascii="Arial" w:hAnsi="Arial" w:cs="Arial"/>
          <w:b/>
          <w:sz w:val="28"/>
          <w:szCs w:val="28"/>
        </w:rPr>
      </w:pPr>
    </w:p>
    <w:p w14:paraId="2148B2E9" w14:textId="58AD1950" w:rsidR="00C94774" w:rsidRPr="008D29E1" w:rsidRDefault="008D29E1" w:rsidP="008D29E1">
      <w:pPr>
        <w:jc w:val="both"/>
        <w:rPr>
          <w:rFonts w:ascii="Arial" w:hAnsi="Arial" w:cs="Arial"/>
          <w:b/>
          <w:sz w:val="28"/>
          <w:szCs w:val="28"/>
        </w:rPr>
      </w:pPr>
      <w:r w:rsidRPr="008D29E1">
        <w:rPr>
          <w:rFonts w:ascii="Arial" w:hAnsi="Arial" w:cs="Arial"/>
          <w:b/>
          <w:sz w:val="28"/>
          <w:szCs w:val="28"/>
        </w:rPr>
        <w:t>La Région lance un Appel à Manifestation d’Intérêt pour accompagner les projets des territoires ruraux</w:t>
      </w:r>
    </w:p>
    <w:p w14:paraId="3097E778" w14:textId="77777777" w:rsidR="008D29E1" w:rsidRPr="00C94774" w:rsidRDefault="008D29E1" w:rsidP="00C94774">
      <w:pPr>
        <w:jc w:val="right"/>
        <w:rPr>
          <w:rFonts w:ascii="Arial" w:hAnsi="Arial" w:cs="Arial"/>
        </w:rPr>
      </w:pPr>
    </w:p>
    <w:p w14:paraId="7E285D42" w14:textId="535A9597" w:rsidR="007E25E6" w:rsidRPr="00C94774" w:rsidRDefault="007E25E6" w:rsidP="007E25E6">
      <w:pPr>
        <w:jc w:val="both"/>
        <w:rPr>
          <w:rFonts w:ascii="Arial" w:hAnsi="Arial" w:cs="Arial"/>
          <w:b/>
        </w:rPr>
      </w:pPr>
      <w:r w:rsidRPr="00C94774">
        <w:rPr>
          <w:rFonts w:ascii="Arial" w:hAnsi="Arial" w:cs="Arial"/>
          <w:b/>
        </w:rPr>
        <w:t>Hervé MORIN, Président de la Région Normandie, a lancé aujourd’hui, à Rouen, l'</w:t>
      </w:r>
      <w:r w:rsidR="00C94774">
        <w:rPr>
          <w:rFonts w:ascii="Arial" w:hAnsi="Arial" w:cs="Arial"/>
          <w:b/>
        </w:rPr>
        <w:t>A</w:t>
      </w:r>
      <w:r w:rsidRPr="00C94774">
        <w:rPr>
          <w:rFonts w:ascii="Arial" w:hAnsi="Arial" w:cs="Arial"/>
          <w:b/>
        </w:rPr>
        <w:t xml:space="preserve">ppel à </w:t>
      </w:r>
      <w:r w:rsidR="00C94774">
        <w:rPr>
          <w:rFonts w:ascii="Arial" w:hAnsi="Arial" w:cs="Arial"/>
          <w:b/>
        </w:rPr>
        <w:t>M</w:t>
      </w:r>
      <w:r w:rsidRPr="00C94774">
        <w:rPr>
          <w:rFonts w:ascii="Arial" w:hAnsi="Arial" w:cs="Arial"/>
          <w:b/>
        </w:rPr>
        <w:t>anifestation d'</w:t>
      </w:r>
      <w:r w:rsidR="00C94774">
        <w:rPr>
          <w:rFonts w:ascii="Arial" w:hAnsi="Arial" w:cs="Arial"/>
          <w:b/>
        </w:rPr>
        <w:t>I</w:t>
      </w:r>
      <w:r w:rsidRPr="00C94774">
        <w:rPr>
          <w:rFonts w:ascii="Arial" w:hAnsi="Arial" w:cs="Arial"/>
          <w:b/>
        </w:rPr>
        <w:t>ntérêt du programme LEADER 2023 – 2027 (Liaison entre actions de développement de l'économie rurale)</w:t>
      </w:r>
      <w:r w:rsidR="00B879C0" w:rsidRPr="00C94774">
        <w:rPr>
          <w:rFonts w:ascii="Arial" w:hAnsi="Arial" w:cs="Arial"/>
          <w:b/>
        </w:rPr>
        <w:t xml:space="preserve">. </w:t>
      </w:r>
    </w:p>
    <w:p w14:paraId="3B1E5C69" w14:textId="5EC7A9CA" w:rsidR="00C94774" w:rsidRPr="00C94774" w:rsidRDefault="00C94774" w:rsidP="007E25E6">
      <w:pPr>
        <w:jc w:val="both"/>
        <w:rPr>
          <w:rFonts w:ascii="Arial" w:hAnsi="Arial" w:cs="Arial"/>
          <w:b/>
        </w:rPr>
      </w:pPr>
      <w:r w:rsidRPr="00C94774">
        <w:rPr>
          <w:rFonts w:ascii="Arial" w:hAnsi="Arial" w:cs="Arial"/>
          <w:b/>
        </w:rPr>
        <w:t xml:space="preserve">La Région va consacrer </w:t>
      </w:r>
      <w:r w:rsidR="009A7879">
        <w:rPr>
          <w:rFonts w:ascii="Arial" w:hAnsi="Arial" w:cs="Arial"/>
          <w:b/>
        </w:rPr>
        <w:t xml:space="preserve">plus de </w:t>
      </w:r>
      <w:r w:rsidR="00296C64">
        <w:rPr>
          <w:rFonts w:ascii="Arial" w:hAnsi="Arial" w:cs="Arial"/>
          <w:b/>
        </w:rPr>
        <w:t>30</w:t>
      </w:r>
      <w:r w:rsidRPr="00C94774">
        <w:rPr>
          <w:rFonts w:ascii="Arial" w:hAnsi="Arial" w:cs="Arial"/>
          <w:b/>
        </w:rPr>
        <w:t xml:space="preserve"> millions d’euros pour la période </w:t>
      </w:r>
      <w:r w:rsidRPr="00296C64">
        <w:rPr>
          <w:rFonts w:ascii="Arial" w:hAnsi="Arial" w:cs="Arial"/>
          <w:b/>
        </w:rPr>
        <w:t xml:space="preserve">2023-2027 </w:t>
      </w:r>
      <w:r w:rsidR="008D29E1">
        <w:rPr>
          <w:rFonts w:ascii="Arial" w:hAnsi="Arial" w:cs="Arial"/>
          <w:b/>
        </w:rPr>
        <w:t>à</w:t>
      </w:r>
      <w:r w:rsidRPr="00C94774">
        <w:rPr>
          <w:rFonts w:ascii="Arial" w:hAnsi="Arial" w:cs="Arial"/>
          <w:b/>
        </w:rPr>
        <w:t xml:space="preserve"> soutenir le développement rural, et </w:t>
      </w:r>
      <w:r w:rsidR="008D29E1">
        <w:rPr>
          <w:rFonts w:ascii="Arial" w:hAnsi="Arial" w:cs="Arial"/>
          <w:b/>
        </w:rPr>
        <w:t xml:space="preserve">accompagner </w:t>
      </w:r>
      <w:r w:rsidRPr="00C94774">
        <w:rPr>
          <w:rFonts w:ascii="Arial" w:hAnsi="Arial" w:cs="Arial"/>
          <w:b/>
        </w:rPr>
        <w:t xml:space="preserve">les projets innovants des territoires sélectionnés par cet Appel à Manifestation d’Intérêt, qui s’ouvre aujourd’hui. </w:t>
      </w:r>
      <w:r w:rsidR="00296C64">
        <w:rPr>
          <w:rFonts w:ascii="Arial" w:hAnsi="Arial" w:cs="Arial"/>
          <w:b/>
        </w:rPr>
        <w:t xml:space="preserve"> </w:t>
      </w:r>
    </w:p>
    <w:p w14:paraId="082D0B88" w14:textId="432021F8" w:rsidR="007E25E6" w:rsidRDefault="007E25E6" w:rsidP="007E25E6">
      <w:pPr>
        <w:jc w:val="both"/>
        <w:rPr>
          <w:rFonts w:ascii="Arial" w:hAnsi="Arial" w:cs="Arial"/>
        </w:rPr>
      </w:pPr>
    </w:p>
    <w:p w14:paraId="7D76A6C8" w14:textId="12A2D73A" w:rsidR="00E1215D" w:rsidRDefault="00E1215D" w:rsidP="00E1215D">
      <w:pPr>
        <w:jc w:val="both"/>
        <w:rPr>
          <w:rFonts w:ascii="Arial" w:hAnsi="Arial" w:cs="Arial"/>
        </w:rPr>
      </w:pPr>
      <w:r>
        <w:rPr>
          <w:rFonts w:ascii="Arial" w:hAnsi="Arial" w:cs="Arial"/>
        </w:rPr>
        <w:t>Financé par le Fonds européen agricole pour le développement rural (FEADER)</w:t>
      </w:r>
      <w:r w:rsidR="00296C64">
        <w:rPr>
          <w:rFonts w:ascii="Arial" w:hAnsi="Arial" w:cs="Arial"/>
        </w:rPr>
        <w:t xml:space="preserve"> </w:t>
      </w:r>
      <w:r>
        <w:rPr>
          <w:rFonts w:ascii="Arial" w:hAnsi="Arial" w:cs="Arial"/>
        </w:rPr>
        <w:t>géré par la Région, le programme LEADER (Liaison Entre Actions de Développement de l'Economie Rurale) permet de soutenir le développement rural en finançant à la fois des projets innovants répondants aux enjeux actuels des territoires mais aussi de l’animation et de l’ingénierie au plus près des besoins.</w:t>
      </w:r>
    </w:p>
    <w:p w14:paraId="3CFDFF0A" w14:textId="77777777" w:rsidR="001F52AD" w:rsidRDefault="001F52AD" w:rsidP="00E1215D">
      <w:pPr>
        <w:jc w:val="both"/>
        <w:rPr>
          <w:rFonts w:ascii="Arial" w:hAnsi="Arial" w:cs="Arial"/>
        </w:rPr>
      </w:pPr>
    </w:p>
    <w:p w14:paraId="497F68BE" w14:textId="2DDE7E63" w:rsidR="001F52AD" w:rsidRDefault="00DF4E39" w:rsidP="00E1215D">
      <w:pPr>
        <w:jc w:val="both"/>
        <w:rPr>
          <w:rFonts w:ascii="Arial" w:hAnsi="Arial" w:cs="Arial"/>
        </w:rPr>
      </w:pPr>
      <w:r w:rsidRPr="00DF4E39">
        <w:rPr>
          <w:rFonts w:ascii="Arial" w:hAnsi="Arial" w:cs="Arial"/>
        </w:rPr>
        <w:t>97 % des communes de Normandie regroupant 68 % de la population deviennent potentiellement éligibles à LEADER 23-27</w:t>
      </w:r>
      <w:r w:rsidR="00E47FE0">
        <w:rPr>
          <w:rFonts w:ascii="Arial" w:hAnsi="Arial" w:cs="Arial"/>
        </w:rPr>
        <w:t>,</w:t>
      </w:r>
      <w:r w:rsidRPr="00DF4E39">
        <w:rPr>
          <w:rFonts w:ascii="Arial" w:hAnsi="Arial" w:cs="Arial"/>
        </w:rPr>
        <w:t xml:space="preserve"> contre 75% actuellement pour 52% de la population.</w:t>
      </w:r>
    </w:p>
    <w:p w14:paraId="4BA377AD" w14:textId="59330E46" w:rsidR="00AE019E" w:rsidRDefault="00AE019E" w:rsidP="00E1215D">
      <w:pPr>
        <w:jc w:val="both"/>
        <w:rPr>
          <w:rFonts w:ascii="Arial" w:hAnsi="Arial" w:cs="Arial"/>
        </w:rPr>
      </w:pPr>
    </w:p>
    <w:p w14:paraId="16B778E3" w14:textId="2DCB066F" w:rsidR="00AE019E" w:rsidRPr="00AE019E" w:rsidRDefault="00AE019E" w:rsidP="00E1215D">
      <w:pPr>
        <w:jc w:val="both"/>
        <w:rPr>
          <w:rFonts w:ascii="Arial" w:hAnsi="Arial" w:cs="Arial"/>
        </w:rPr>
      </w:pPr>
      <w:r w:rsidRPr="00AE019E">
        <w:rPr>
          <w:rFonts w:ascii="Arial" w:hAnsi="Arial" w:cs="Arial"/>
          <w:i/>
        </w:rPr>
        <w:t>« </w:t>
      </w:r>
      <w:r>
        <w:rPr>
          <w:rFonts w:ascii="Arial" w:hAnsi="Arial" w:cs="Arial"/>
          <w:i/>
        </w:rPr>
        <w:t>N</w:t>
      </w:r>
      <w:r w:rsidRPr="00AE019E">
        <w:rPr>
          <w:rFonts w:ascii="Arial" w:hAnsi="Arial" w:cs="Arial"/>
          <w:i/>
        </w:rPr>
        <w:t>ous avons décidé d’élargir les critères d’éligibilité au programme LE</w:t>
      </w:r>
      <w:r w:rsidR="00B4099F">
        <w:rPr>
          <w:rFonts w:ascii="Arial" w:hAnsi="Arial" w:cs="Arial"/>
          <w:i/>
        </w:rPr>
        <w:t>A</w:t>
      </w:r>
      <w:bookmarkStart w:id="0" w:name="_GoBack"/>
      <w:bookmarkEnd w:id="0"/>
      <w:r w:rsidRPr="00AE019E">
        <w:rPr>
          <w:rFonts w:ascii="Arial" w:hAnsi="Arial" w:cs="Arial"/>
          <w:i/>
        </w:rPr>
        <w:t>DER : il est indispensable pour nous de ne pas exclure des territoires semi-ruraux qui pourraient proposer des projets intéressants et innovants »</w:t>
      </w:r>
      <w:r>
        <w:rPr>
          <w:rFonts w:ascii="Arial" w:hAnsi="Arial" w:cs="Arial"/>
          <w:i/>
        </w:rPr>
        <w:t xml:space="preserve"> </w:t>
      </w:r>
      <w:r>
        <w:rPr>
          <w:rFonts w:ascii="Arial" w:hAnsi="Arial" w:cs="Arial"/>
        </w:rPr>
        <w:t>a déclaré Hervé Morin, Président de la Région Normandie</w:t>
      </w:r>
    </w:p>
    <w:p w14:paraId="78517CCB" w14:textId="77777777" w:rsidR="00DF4E39" w:rsidRDefault="00DF4E39" w:rsidP="00E1215D">
      <w:pPr>
        <w:jc w:val="both"/>
      </w:pPr>
    </w:p>
    <w:p w14:paraId="1072CF54" w14:textId="4754754A" w:rsidR="0011790E" w:rsidRPr="0011790E" w:rsidRDefault="0011790E" w:rsidP="001F52AD">
      <w:pPr>
        <w:autoSpaceDE w:val="0"/>
        <w:autoSpaceDN w:val="0"/>
        <w:adjustRightInd w:val="0"/>
        <w:jc w:val="both"/>
        <w:rPr>
          <w:rFonts w:ascii="Arial" w:hAnsi="Arial" w:cs="Arial"/>
        </w:rPr>
      </w:pPr>
      <w:r w:rsidRPr="0011790E">
        <w:rPr>
          <w:rFonts w:ascii="Arial" w:hAnsi="Arial" w:cs="Arial"/>
        </w:rPr>
        <w:t>La Région Normandie a mené, de novembre 2020 à janvier 2021, une concertation auprès de</w:t>
      </w:r>
    </w:p>
    <w:p w14:paraId="2A611878" w14:textId="4F12B5A1" w:rsidR="0011790E" w:rsidRPr="0011790E" w:rsidRDefault="0011790E" w:rsidP="001F52AD">
      <w:pPr>
        <w:autoSpaceDE w:val="0"/>
        <w:autoSpaceDN w:val="0"/>
        <w:adjustRightInd w:val="0"/>
        <w:jc w:val="both"/>
        <w:rPr>
          <w:rFonts w:ascii="Arial" w:hAnsi="Arial" w:cs="Arial"/>
        </w:rPr>
      </w:pPr>
      <w:r w:rsidRPr="0011790E">
        <w:rPr>
          <w:rFonts w:ascii="Arial" w:hAnsi="Arial" w:cs="Arial"/>
        </w:rPr>
        <w:t xml:space="preserve">700 acteurs des territoires LEADER (membres des comités de programmation, porteurs de projets, animateurs, gestionnaires…). </w:t>
      </w:r>
      <w:r w:rsidRPr="001F52AD">
        <w:rPr>
          <w:rFonts w:ascii="Arial" w:hAnsi="Arial" w:cs="Arial"/>
          <w:b/>
        </w:rPr>
        <w:t xml:space="preserve">A la suite de cette concertation, la Région lance un Appel à Manifestation d’Intérêt, ouvert du 2 décembre 2021 au 24 février 2022, </w:t>
      </w:r>
      <w:r w:rsidRPr="0011790E">
        <w:rPr>
          <w:rFonts w:ascii="Arial" w:hAnsi="Arial" w:cs="Arial"/>
        </w:rPr>
        <w:t xml:space="preserve">qui constitue la première étape du processus qui permettra de sélectionner les territoires bénéficiaires de l’accompagnement régional. </w:t>
      </w:r>
    </w:p>
    <w:p w14:paraId="29B98C65" w14:textId="4E4BD3A9" w:rsidR="0011790E" w:rsidRDefault="0011790E" w:rsidP="00E1215D">
      <w:pPr>
        <w:jc w:val="both"/>
      </w:pPr>
    </w:p>
    <w:p w14:paraId="57396ADA" w14:textId="77777777" w:rsidR="001F52AD" w:rsidRDefault="00E1215D" w:rsidP="001F52AD">
      <w:pPr>
        <w:autoSpaceDE w:val="0"/>
        <w:autoSpaceDN w:val="0"/>
        <w:adjustRightInd w:val="0"/>
        <w:jc w:val="both"/>
        <w:rPr>
          <w:rFonts w:ascii="Arial" w:hAnsi="Arial" w:cs="Arial"/>
        </w:rPr>
      </w:pPr>
      <w:r>
        <w:rPr>
          <w:rFonts w:ascii="Arial" w:hAnsi="Arial" w:cs="Arial"/>
        </w:rPr>
        <w:t>Pour bénéficier</w:t>
      </w:r>
      <w:r w:rsidR="0011790E">
        <w:rPr>
          <w:rFonts w:ascii="Arial" w:hAnsi="Arial" w:cs="Arial"/>
        </w:rPr>
        <w:t xml:space="preserve"> de cet accompagnement</w:t>
      </w:r>
      <w:r>
        <w:rPr>
          <w:rFonts w:ascii="Arial" w:hAnsi="Arial" w:cs="Arial"/>
        </w:rPr>
        <w:t xml:space="preserve">, </w:t>
      </w:r>
      <w:r w:rsidRPr="001F52AD">
        <w:rPr>
          <w:rFonts w:ascii="Arial" w:hAnsi="Arial" w:cs="Arial"/>
          <w:b/>
        </w:rPr>
        <w:t>chaque territoire</w:t>
      </w:r>
      <w:r w:rsidR="0011790E" w:rsidRPr="001F52AD">
        <w:rPr>
          <w:rFonts w:ascii="Arial" w:hAnsi="Arial" w:cs="Arial"/>
          <w:b/>
        </w:rPr>
        <w:t xml:space="preserve">, après avoir répondu à l’AMI, </w:t>
      </w:r>
      <w:r w:rsidRPr="001F52AD">
        <w:rPr>
          <w:rFonts w:ascii="Arial" w:hAnsi="Arial" w:cs="Arial"/>
          <w:b/>
        </w:rPr>
        <w:t xml:space="preserve">devra se préparer ensuite à l’appel à candidature </w:t>
      </w:r>
      <w:r w:rsidR="001F52AD">
        <w:rPr>
          <w:rFonts w:ascii="Arial" w:hAnsi="Arial" w:cs="Arial"/>
          <w:b/>
        </w:rPr>
        <w:t xml:space="preserve">dont le lancement est prévu </w:t>
      </w:r>
      <w:r w:rsidR="001F52AD" w:rsidRPr="001F52AD">
        <w:rPr>
          <w:rFonts w:ascii="Arial" w:hAnsi="Arial" w:cs="Arial"/>
          <w:b/>
        </w:rPr>
        <w:t>au printemps 2022</w:t>
      </w:r>
      <w:r w:rsidR="001F52AD">
        <w:rPr>
          <w:rFonts w:ascii="Arial" w:hAnsi="Arial" w:cs="Arial"/>
          <w:b/>
        </w:rPr>
        <w:t xml:space="preserve">. </w:t>
      </w:r>
      <w:r w:rsidR="001F52AD">
        <w:rPr>
          <w:rFonts w:ascii="Arial" w:hAnsi="Arial" w:cs="Arial"/>
        </w:rPr>
        <w:t xml:space="preserve"> Le territoire établira </w:t>
      </w:r>
      <w:r>
        <w:rPr>
          <w:rFonts w:ascii="Arial" w:hAnsi="Arial" w:cs="Arial"/>
        </w:rPr>
        <w:t>une stratégie de développement territorial, pilotée par</w:t>
      </w:r>
      <w:r>
        <w:t xml:space="preserve"> </w:t>
      </w:r>
      <w:r>
        <w:rPr>
          <w:rFonts w:ascii="Arial" w:hAnsi="Arial" w:cs="Arial"/>
        </w:rPr>
        <w:t>un groupe d'action locale (GAL) constitué d’acteurs publics (collectivités, établissements d'enseignement...) et privés (associations, entreprises, exploitations agricoles, particuliers...).</w:t>
      </w:r>
      <w:r w:rsidR="00FF7014">
        <w:rPr>
          <w:rFonts w:ascii="Arial" w:hAnsi="Arial" w:cs="Arial"/>
        </w:rPr>
        <w:t xml:space="preserve"> </w:t>
      </w:r>
    </w:p>
    <w:p w14:paraId="35888974" w14:textId="77777777" w:rsidR="001F52AD" w:rsidRDefault="001F52AD" w:rsidP="001F52AD">
      <w:pPr>
        <w:autoSpaceDE w:val="0"/>
        <w:autoSpaceDN w:val="0"/>
        <w:adjustRightInd w:val="0"/>
        <w:jc w:val="both"/>
        <w:rPr>
          <w:rFonts w:ascii="Arial" w:hAnsi="Arial" w:cs="Arial"/>
        </w:rPr>
      </w:pPr>
    </w:p>
    <w:p w14:paraId="4D398FB9" w14:textId="50C520CF" w:rsidR="00E1215D" w:rsidRDefault="00FF7014" w:rsidP="001F52AD">
      <w:pPr>
        <w:autoSpaceDE w:val="0"/>
        <w:autoSpaceDN w:val="0"/>
        <w:adjustRightInd w:val="0"/>
        <w:jc w:val="both"/>
        <w:rPr>
          <w:rFonts w:ascii="Arial" w:hAnsi="Arial" w:cs="Arial"/>
        </w:rPr>
      </w:pPr>
      <w:r w:rsidRPr="001F52AD">
        <w:rPr>
          <w:rFonts w:ascii="Arial" w:hAnsi="Arial" w:cs="Arial"/>
        </w:rPr>
        <w:t>La sélection finale sera opérée fin 2022. L’objectif est de conventionner avec les futurs</w:t>
      </w:r>
      <w:r w:rsidR="001F52AD" w:rsidRPr="001F52AD">
        <w:rPr>
          <w:rFonts w:ascii="Arial" w:hAnsi="Arial" w:cs="Arial"/>
        </w:rPr>
        <w:t xml:space="preserve"> </w:t>
      </w:r>
      <w:r w:rsidRPr="001F52AD">
        <w:rPr>
          <w:rFonts w:ascii="Arial" w:hAnsi="Arial" w:cs="Arial"/>
        </w:rPr>
        <w:t>territoires LEADER de manière à démarrer le nouveau programme dès début 2023.</w:t>
      </w:r>
    </w:p>
    <w:p w14:paraId="084295BA" w14:textId="164A36E5" w:rsidR="00E1215D" w:rsidRPr="004636F7" w:rsidRDefault="00E1215D" w:rsidP="004636F7">
      <w:pPr>
        <w:jc w:val="both"/>
        <w:rPr>
          <w:rFonts w:ascii="Arial" w:hAnsi="Arial" w:cs="Arial"/>
        </w:rPr>
      </w:pPr>
    </w:p>
    <w:p w14:paraId="32D883D7" w14:textId="7CDF9A69" w:rsidR="008D29E1" w:rsidRPr="004636F7" w:rsidRDefault="008D29E1" w:rsidP="004636F7">
      <w:pPr>
        <w:autoSpaceDE w:val="0"/>
        <w:autoSpaceDN w:val="0"/>
        <w:adjustRightInd w:val="0"/>
        <w:jc w:val="both"/>
        <w:rPr>
          <w:rFonts w:ascii="Arial" w:hAnsi="Arial" w:cs="Arial"/>
        </w:rPr>
      </w:pPr>
      <w:r w:rsidRPr="004636F7">
        <w:rPr>
          <w:rFonts w:ascii="Arial" w:hAnsi="Arial" w:cs="Arial"/>
        </w:rPr>
        <w:t xml:space="preserve">Le programme </w:t>
      </w:r>
      <w:r w:rsidR="004636F7" w:rsidRPr="004636F7">
        <w:rPr>
          <w:rFonts w:ascii="Arial" w:hAnsi="Arial" w:cs="Arial"/>
        </w:rPr>
        <w:t xml:space="preserve">LEADER </w:t>
      </w:r>
      <w:r w:rsidRPr="004636F7">
        <w:rPr>
          <w:rFonts w:ascii="Arial" w:hAnsi="Arial" w:cs="Arial"/>
        </w:rPr>
        <w:t xml:space="preserve">a déjà permis de financer </w:t>
      </w:r>
      <w:r w:rsidR="004636F7" w:rsidRPr="004636F7">
        <w:rPr>
          <w:rFonts w:ascii="Arial" w:hAnsi="Arial" w:cs="Arial"/>
        </w:rPr>
        <w:t xml:space="preserve">en Normandie </w:t>
      </w:r>
      <w:r w:rsidRPr="004636F7">
        <w:rPr>
          <w:rFonts w:ascii="Arial" w:hAnsi="Arial" w:cs="Arial"/>
        </w:rPr>
        <w:t>:</w:t>
      </w:r>
    </w:p>
    <w:p w14:paraId="3746A353" w14:textId="77777777" w:rsidR="008D29E1" w:rsidRPr="004636F7" w:rsidRDefault="008D29E1" w:rsidP="004636F7">
      <w:pPr>
        <w:autoSpaceDE w:val="0"/>
        <w:autoSpaceDN w:val="0"/>
        <w:adjustRightInd w:val="0"/>
        <w:jc w:val="both"/>
        <w:rPr>
          <w:rFonts w:ascii="Arial" w:hAnsi="Arial" w:cs="Arial"/>
        </w:rPr>
      </w:pPr>
      <w:r w:rsidRPr="004636F7">
        <w:rPr>
          <w:rFonts w:ascii="Arial" w:hAnsi="Arial" w:cs="Arial"/>
        </w:rPr>
        <w:t>- 378 projets touristiques, patrimoniaux ou de la revitalisation des centres bourg,</w:t>
      </w:r>
    </w:p>
    <w:p w14:paraId="2BF48749" w14:textId="77777777" w:rsidR="008D29E1" w:rsidRPr="004636F7" w:rsidRDefault="008D29E1" w:rsidP="004636F7">
      <w:pPr>
        <w:autoSpaceDE w:val="0"/>
        <w:autoSpaceDN w:val="0"/>
        <w:adjustRightInd w:val="0"/>
        <w:jc w:val="both"/>
        <w:rPr>
          <w:rFonts w:ascii="Arial" w:hAnsi="Arial" w:cs="Arial"/>
        </w:rPr>
      </w:pPr>
      <w:r w:rsidRPr="004636F7">
        <w:rPr>
          <w:rFonts w:ascii="Arial" w:hAnsi="Arial" w:cs="Arial"/>
        </w:rPr>
        <w:t>- 139 projets pour la transition écologique et énergétique,</w:t>
      </w:r>
    </w:p>
    <w:p w14:paraId="5EF6D715" w14:textId="77777777" w:rsidR="008D29E1" w:rsidRPr="004636F7" w:rsidRDefault="008D29E1" w:rsidP="004636F7">
      <w:pPr>
        <w:autoSpaceDE w:val="0"/>
        <w:autoSpaceDN w:val="0"/>
        <w:adjustRightInd w:val="0"/>
        <w:jc w:val="both"/>
        <w:rPr>
          <w:rFonts w:ascii="Arial" w:hAnsi="Arial" w:cs="Arial"/>
        </w:rPr>
      </w:pPr>
      <w:r w:rsidRPr="004636F7">
        <w:rPr>
          <w:rFonts w:ascii="Arial" w:hAnsi="Arial" w:cs="Arial"/>
        </w:rPr>
        <w:t>- 135 projets en faveur de l’économie locale (Commerces, artisanat, Circuits courts…),</w:t>
      </w:r>
    </w:p>
    <w:p w14:paraId="3EA6191F" w14:textId="77777777" w:rsidR="008D29E1" w:rsidRPr="004636F7" w:rsidRDefault="008D29E1" w:rsidP="004636F7">
      <w:pPr>
        <w:autoSpaceDE w:val="0"/>
        <w:autoSpaceDN w:val="0"/>
        <w:adjustRightInd w:val="0"/>
        <w:jc w:val="both"/>
        <w:rPr>
          <w:rFonts w:ascii="Arial" w:hAnsi="Arial" w:cs="Arial"/>
        </w:rPr>
      </w:pPr>
      <w:r w:rsidRPr="004636F7">
        <w:rPr>
          <w:rFonts w:ascii="Arial" w:hAnsi="Arial" w:cs="Arial"/>
        </w:rPr>
        <w:t>- 108 projets culturels,</w:t>
      </w:r>
    </w:p>
    <w:p w14:paraId="2AAE9865" w14:textId="2933B7CA" w:rsidR="008D29E1" w:rsidRPr="004636F7" w:rsidRDefault="008D29E1" w:rsidP="004636F7">
      <w:pPr>
        <w:jc w:val="both"/>
        <w:rPr>
          <w:rFonts w:ascii="Arial" w:hAnsi="Arial" w:cs="Arial"/>
        </w:rPr>
      </w:pPr>
      <w:r w:rsidRPr="004636F7">
        <w:rPr>
          <w:rFonts w:ascii="Arial" w:hAnsi="Arial" w:cs="Arial"/>
        </w:rPr>
        <w:t>- 102 projets pour la santé, la petite enfance et les personnes âgées.</w:t>
      </w:r>
    </w:p>
    <w:p w14:paraId="401E8DC9" w14:textId="51B096B6" w:rsidR="004636F7" w:rsidRDefault="004636F7" w:rsidP="008D29E1">
      <w:pPr>
        <w:jc w:val="both"/>
        <w:rPr>
          <w:rFonts w:ascii="Arial" w:hAnsi="Arial" w:cs="Arial"/>
          <w:b/>
          <w:u w:val="single"/>
        </w:rPr>
      </w:pPr>
    </w:p>
    <w:p w14:paraId="7E92AB71" w14:textId="55DE3021" w:rsidR="00C42F75" w:rsidRPr="00C42F75" w:rsidRDefault="00C42F75" w:rsidP="008D29E1">
      <w:pPr>
        <w:jc w:val="both"/>
        <w:rPr>
          <w:rFonts w:ascii="Arial" w:hAnsi="Arial" w:cs="Arial"/>
          <w:b/>
        </w:rPr>
      </w:pPr>
      <w:r w:rsidRPr="00C42F75">
        <w:rPr>
          <w:rFonts w:ascii="Arial" w:hAnsi="Arial" w:cs="Arial"/>
          <w:b/>
        </w:rPr>
        <w:t>Quelques projets soutenus par la Région au titre du programme LEADER :</w:t>
      </w:r>
    </w:p>
    <w:p w14:paraId="3011EBE2" w14:textId="77777777" w:rsidR="00667C3D" w:rsidRDefault="00667C3D" w:rsidP="00667C3D">
      <w:pPr>
        <w:pStyle w:val="Paragraphedeliste"/>
        <w:numPr>
          <w:ilvl w:val="0"/>
          <w:numId w:val="2"/>
        </w:numPr>
        <w:autoSpaceDE w:val="0"/>
        <w:autoSpaceDN w:val="0"/>
        <w:adjustRightInd w:val="0"/>
        <w:jc w:val="both"/>
        <w:rPr>
          <w:rFonts w:ascii="Arial" w:hAnsi="Arial" w:cs="Arial"/>
        </w:rPr>
      </w:pPr>
      <w:r w:rsidRPr="006B1353">
        <w:rPr>
          <w:rFonts w:ascii="Arial" w:hAnsi="Arial" w:cs="Arial"/>
          <w:b/>
        </w:rPr>
        <w:t>GAL d’Alençon</w:t>
      </w:r>
      <w:r w:rsidRPr="00667C3D">
        <w:rPr>
          <w:rFonts w:ascii="Arial" w:hAnsi="Arial" w:cs="Arial"/>
        </w:rPr>
        <w:t xml:space="preserve"> : acquisition de nouveaux équipements médicaux par l’Hôpital de Sées </w:t>
      </w:r>
      <w:r>
        <w:rPr>
          <w:rFonts w:ascii="Arial" w:hAnsi="Arial" w:cs="Arial"/>
        </w:rPr>
        <w:t>po</w:t>
      </w:r>
      <w:r w:rsidRPr="00667C3D">
        <w:rPr>
          <w:rFonts w:ascii="Arial" w:hAnsi="Arial" w:cs="Arial"/>
        </w:rPr>
        <w:t>ur développer ses services de santé de proximité</w:t>
      </w:r>
      <w:r>
        <w:rPr>
          <w:rFonts w:ascii="Arial" w:hAnsi="Arial" w:cs="Arial"/>
        </w:rPr>
        <w:t xml:space="preserve"> </w:t>
      </w:r>
    </w:p>
    <w:p w14:paraId="09B0D425" w14:textId="3718C1A0" w:rsidR="00667C3D" w:rsidRDefault="00667C3D" w:rsidP="00667C3D">
      <w:pPr>
        <w:autoSpaceDE w:val="0"/>
        <w:autoSpaceDN w:val="0"/>
        <w:adjustRightInd w:val="0"/>
        <w:jc w:val="both"/>
        <w:rPr>
          <w:rFonts w:ascii="Arial" w:hAnsi="Arial" w:cs="Arial"/>
        </w:rPr>
      </w:pPr>
      <w:r w:rsidRPr="00667C3D">
        <w:rPr>
          <w:rFonts w:ascii="Arial" w:hAnsi="Arial" w:cs="Arial"/>
        </w:rPr>
        <w:t xml:space="preserve">Grâce au soutien de LEADER, la mise en place d’une consultation avancée en cardiologie par l’acquisition d’un échographe </w:t>
      </w:r>
      <w:r w:rsidR="00BD6701">
        <w:rPr>
          <w:rFonts w:ascii="Arial" w:hAnsi="Arial" w:cs="Arial"/>
        </w:rPr>
        <w:t xml:space="preserve">(40 000 euros) </w:t>
      </w:r>
      <w:r w:rsidRPr="00667C3D">
        <w:rPr>
          <w:rFonts w:ascii="Arial" w:hAnsi="Arial" w:cs="Arial"/>
        </w:rPr>
        <w:t xml:space="preserve">a été rendue possible, ainsi que l’acquisition d’un mini-bus </w:t>
      </w:r>
      <w:r w:rsidR="008D29E1">
        <w:rPr>
          <w:rFonts w:ascii="Arial" w:hAnsi="Arial" w:cs="Arial"/>
        </w:rPr>
        <w:t xml:space="preserve">(34 921 euros) </w:t>
      </w:r>
      <w:r w:rsidRPr="00667C3D">
        <w:rPr>
          <w:rFonts w:ascii="Arial" w:hAnsi="Arial" w:cs="Arial"/>
        </w:rPr>
        <w:t>adapté aux personnes à mobilité réduite et un capteur plan qui permet d’obtenir des images de haute résolution et permettre la télétransmission des données au centre hospitalier d’Argentan. Ces projets ont permis de développer l’offre de soins à Sées et de consolider les partenariats avec les autres centres hospitaliers de l’Orne.</w:t>
      </w:r>
    </w:p>
    <w:p w14:paraId="0BB8F0E9" w14:textId="77777777" w:rsidR="00C42F75" w:rsidRPr="00C42F75" w:rsidRDefault="00C42F75" w:rsidP="00C42F75">
      <w:pPr>
        <w:pStyle w:val="Paragraphedeliste"/>
        <w:numPr>
          <w:ilvl w:val="0"/>
          <w:numId w:val="2"/>
        </w:numPr>
        <w:autoSpaceDE w:val="0"/>
        <w:autoSpaceDN w:val="0"/>
        <w:adjustRightInd w:val="0"/>
        <w:jc w:val="both"/>
        <w:rPr>
          <w:rFonts w:ascii="Arial" w:hAnsi="Arial" w:cs="Arial"/>
        </w:rPr>
      </w:pPr>
      <w:r w:rsidRPr="006B1353">
        <w:rPr>
          <w:rFonts w:ascii="Arial" w:hAnsi="Arial" w:cs="Arial"/>
          <w:b/>
        </w:rPr>
        <w:t>GAL Seine normande</w:t>
      </w:r>
      <w:r w:rsidRPr="00C42F75">
        <w:rPr>
          <w:rFonts w:ascii="Arial" w:hAnsi="Arial" w:cs="Arial"/>
        </w:rPr>
        <w:t> :  réhabilitation du bar-épicerie de Manneville-sur-Risle</w:t>
      </w:r>
    </w:p>
    <w:p w14:paraId="6BACB81C" w14:textId="467D397A" w:rsidR="008D29E1" w:rsidRDefault="00C42F75" w:rsidP="00C42F75">
      <w:pPr>
        <w:autoSpaceDE w:val="0"/>
        <w:autoSpaceDN w:val="0"/>
        <w:adjustRightInd w:val="0"/>
        <w:jc w:val="both"/>
        <w:rPr>
          <w:rFonts w:ascii="Arial" w:hAnsi="Arial" w:cs="Arial"/>
        </w:rPr>
      </w:pPr>
      <w:r w:rsidRPr="00C42F75">
        <w:rPr>
          <w:rFonts w:ascii="Arial" w:hAnsi="Arial" w:cs="Arial"/>
        </w:rPr>
        <w:t>Ce commerce a été fermé pendant deux ans avant de pouvoir à nouveau ouvrir ses portes, grâce à la détermination d’un jeune repreneur. La municipalité a appuyé ce projet en rachetant ce commerce puis en effectuant les travaux de rénovation du bâti, avec le soutien de LEADER à hauteur de 90 000 euros. La renaissance de ce commerce multi-services, le « Bar des Sports », est un facteur d’attractivité pour la commune et un réel vecteur de lien social entre ses habitants.</w:t>
      </w:r>
    </w:p>
    <w:p w14:paraId="513646A2" w14:textId="4FF131C5" w:rsidR="00C42F75" w:rsidRPr="00C42F75" w:rsidRDefault="00C42F75" w:rsidP="00C42F75">
      <w:pPr>
        <w:pStyle w:val="Paragraphedeliste"/>
        <w:numPr>
          <w:ilvl w:val="0"/>
          <w:numId w:val="2"/>
        </w:numPr>
        <w:autoSpaceDE w:val="0"/>
        <w:autoSpaceDN w:val="0"/>
        <w:adjustRightInd w:val="0"/>
        <w:jc w:val="both"/>
        <w:rPr>
          <w:rFonts w:ascii="Arial" w:hAnsi="Arial" w:cs="Arial"/>
        </w:rPr>
      </w:pPr>
      <w:r w:rsidRPr="006B1353">
        <w:rPr>
          <w:rFonts w:ascii="Arial" w:hAnsi="Arial" w:cs="Arial"/>
          <w:b/>
        </w:rPr>
        <w:t>GAL du Pays d’Argentan, d’Auge et d’Ouche</w:t>
      </w:r>
      <w:r w:rsidRPr="00C42F75">
        <w:rPr>
          <w:rFonts w:ascii="Arial" w:hAnsi="Arial" w:cs="Arial"/>
        </w:rPr>
        <w:t xml:space="preserve"> : parcours acrobatique du </w:t>
      </w:r>
      <w:proofErr w:type="spellStart"/>
      <w:r w:rsidRPr="00C42F75">
        <w:rPr>
          <w:rFonts w:ascii="Arial" w:hAnsi="Arial" w:cs="Arial"/>
        </w:rPr>
        <w:t>Parcabout</w:t>
      </w:r>
      <w:proofErr w:type="spellEnd"/>
    </w:p>
    <w:p w14:paraId="6B65730E" w14:textId="03F2AB44" w:rsidR="00C42F75" w:rsidRDefault="00C42F75" w:rsidP="00C42F75">
      <w:pPr>
        <w:autoSpaceDE w:val="0"/>
        <w:autoSpaceDN w:val="0"/>
        <w:adjustRightInd w:val="0"/>
        <w:jc w:val="both"/>
        <w:rPr>
          <w:rFonts w:ascii="Arial" w:hAnsi="Arial" w:cs="Arial"/>
        </w:rPr>
      </w:pPr>
      <w:r>
        <w:rPr>
          <w:rFonts w:ascii="Arial" w:hAnsi="Arial" w:cs="Arial"/>
        </w:rPr>
        <w:t>L</w:t>
      </w:r>
      <w:r w:rsidRPr="00C42F75">
        <w:rPr>
          <w:rFonts w:ascii="Arial" w:hAnsi="Arial" w:cs="Arial"/>
        </w:rPr>
        <w:t xml:space="preserve">e </w:t>
      </w:r>
      <w:proofErr w:type="spellStart"/>
      <w:r w:rsidRPr="00C42F75">
        <w:rPr>
          <w:rFonts w:ascii="Arial" w:hAnsi="Arial" w:cs="Arial"/>
        </w:rPr>
        <w:t>Parcabout</w:t>
      </w:r>
      <w:proofErr w:type="spellEnd"/>
      <w:r w:rsidRPr="00C42F75">
        <w:rPr>
          <w:rFonts w:ascii="Arial" w:hAnsi="Arial" w:cs="Arial"/>
        </w:rPr>
        <w:t xml:space="preserve"> offre un rebond touristique à Saint-</w:t>
      </w:r>
      <w:r>
        <w:rPr>
          <w:rFonts w:ascii="Arial" w:hAnsi="Arial" w:cs="Arial"/>
        </w:rPr>
        <w:t xml:space="preserve"> </w:t>
      </w:r>
      <w:proofErr w:type="spellStart"/>
      <w:r w:rsidRPr="00C42F75">
        <w:rPr>
          <w:rFonts w:ascii="Arial" w:hAnsi="Arial" w:cs="Arial"/>
        </w:rPr>
        <w:t>Evroult</w:t>
      </w:r>
      <w:proofErr w:type="spellEnd"/>
      <w:r w:rsidRPr="00C42F75">
        <w:rPr>
          <w:rFonts w:ascii="Arial" w:hAnsi="Arial" w:cs="Arial"/>
        </w:rPr>
        <w:t>-Notre-Dame-du-Bois. C’est un</w:t>
      </w:r>
      <w:r>
        <w:rPr>
          <w:rFonts w:ascii="Arial" w:hAnsi="Arial" w:cs="Arial"/>
        </w:rPr>
        <w:t xml:space="preserve"> </w:t>
      </w:r>
      <w:r w:rsidRPr="00C42F75">
        <w:rPr>
          <w:rFonts w:ascii="Arial" w:hAnsi="Arial" w:cs="Arial"/>
        </w:rPr>
        <w:t>village de moins</w:t>
      </w:r>
      <w:r>
        <w:rPr>
          <w:rFonts w:ascii="Arial" w:hAnsi="Arial" w:cs="Arial"/>
        </w:rPr>
        <w:t xml:space="preserve"> </w:t>
      </w:r>
      <w:r w:rsidRPr="00C42F75">
        <w:rPr>
          <w:rFonts w:ascii="Arial" w:hAnsi="Arial" w:cs="Arial"/>
        </w:rPr>
        <w:t>de 500 habitants qui abrite les vestiges d’une ancienne</w:t>
      </w:r>
      <w:r>
        <w:rPr>
          <w:rFonts w:ascii="Arial" w:hAnsi="Arial" w:cs="Arial"/>
        </w:rPr>
        <w:t xml:space="preserve"> </w:t>
      </w:r>
      <w:r w:rsidRPr="00C42F75">
        <w:rPr>
          <w:rFonts w:ascii="Arial" w:hAnsi="Arial" w:cs="Arial"/>
        </w:rPr>
        <w:t>abbaye et où la commune a souhaité agrandir et</w:t>
      </w:r>
      <w:r>
        <w:rPr>
          <w:rFonts w:ascii="Arial" w:hAnsi="Arial" w:cs="Arial"/>
        </w:rPr>
        <w:t xml:space="preserve"> </w:t>
      </w:r>
      <w:r w:rsidRPr="00C42F75">
        <w:rPr>
          <w:rFonts w:ascii="Arial" w:hAnsi="Arial" w:cs="Arial"/>
        </w:rPr>
        <w:t>moderniser sa base de loisirs. Une mission exploratoire</w:t>
      </w:r>
      <w:r>
        <w:rPr>
          <w:rFonts w:ascii="Arial" w:hAnsi="Arial" w:cs="Arial"/>
        </w:rPr>
        <w:t xml:space="preserve"> </w:t>
      </w:r>
      <w:r w:rsidRPr="00C42F75">
        <w:rPr>
          <w:rFonts w:ascii="Arial" w:hAnsi="Arial" w:cs="Arial"/>
        </w:rPr>
        <w:t>menée par des étudiants de l’école d’aménagement de</w:t>
      </w:r>
      <w:r>
        <w:rPr>
          <w:rFonts w:ascii="Arial" w:hAnsi="Arial" w:cs="Arial"/>
        </w:rPr>
        <w:t xml:space="preserve"> </w:t>
      </w:r>
      <w:r w:rsidRPr="00C42F75">
        <w:rPr>
          <w:rFonts w:ascii="Arial" w:hAnsi="Arial" w:cs="Arial"/>
        </w:rPr>
        <w:t>Tours a conduit à une proposition d’ensemble</w:t>
      </w:r>
      <w:r>
        <w:rPr>
          <w:rFonts w:ascii="Arial" w:hAnsi="Arial" w:cs="Arial"/>
        </w:rPr>
        <w:t xml:space="preserve"> </w:t>
      </w:r>
      <w:r w:rsidRPr="00C42F75">
        <w:rPr>
          <w:rFonts w:ascii="Arial" w:hAnsi="Arial" w:cs="Arial"/>
        </w:rPr>
        <w:t>comprenant un parcours acrobatique sur des filets entre</w:t>
      </w:r>
      <w:r>
        <w:rPr>
          <w:rFonts w:ascii="Arial" w:hAnsi="Arial" w:cs="Arial"/>
        </w:rPr>
        <w:t xml:space="preserve"> </w:t>
      </w:r>
      <w:r w:rsidRPr="00C42F75">
        <w:rPr>
          <w:rFonts w:ascii="Arial" w:hAnsi="Arial" w:cs="Arial"/>
        </w:rPr>
        <w:t xml:space="preserve">les arbres : le </w:t>
      </w:r>
      <w:proofErr w:type="spellStart"/>
      <w:r>
        <w:rPr>
          <w:rFonts w:ascii="Arial" w:hAnsi="Arial" w:cs="Arial"/>
        </w:rPr>
        <w:t>P</w:t>
      </w:r>
      <w:r w:rsidRPr="00C42F75">
        <w:rPr>
          <w:rFonts w:ascii="Arial" w:hAnsi="Arial" w:cs="Arial"/>
        </w:rPr>
        <w:t>arcabout</w:t>
      </w:r>
      <w:proofErr w:type="spellEnd"/>
      <w:r w:rsidRPr="00C42F75">
        <w:rPr>
          <w:rFonts w:ascii="Arial" w:hAnsi="Arial" w:cs="Arial"/>
        </w:rPr>
        <w:t>.</w:t>
      </w:r>
      <w:r w:rsidR="006B1353">
        <w:rPr>
          <w:rFonts w:ascii="Arial" w:hAnsi="Arial" w:cs="Arial"/>
        </w:rPr>
        <w:t xml:space="preserve"> La Région a soutenu ce projet via le programme LEADER à hauteur de 20 309 euros. </w:t>
      </w:r>
    </w:p>
    <w:p w14:paraId="0FA0F3D2" w14:textId="2CB687E5" w:rsidR="006B1353" w:rsidRDefault="006B1353" w:rsidP="00C42F75">
      <w:pPr>
        <w:autoSpaceDE w:val="0"/>
        <w:autoSpaceDN w:val="0"/>
        <w:adjustRightInd w:val="0"/>
        <w:jc w:val="both"/>
        <w:rPr>
          <w:rFonts w:ascii="Arial" w:hAnsi="Arial" w:cs="Arial"/>
        </w:rPr>
      </w:pPr>
    </w:p>
    <w:p w14:paraId="119C01EF" w14:textId="77777777" w:rsidR="006B1353" w:rsidRDefault="006B1353" w:rsidP="006B1353">
      <w:pPr>
        <w:shd w:val="clear" w:color="auto" w:fill="FFFFFF"/>
        <w:jc w:val="both"/>
        <w:rPr>
          <w:rFonts w:ascii="Arial" w:hAnsi="Arial" w:cs="Arial"/>
          <w:bCs/>
          <w:color w:val="212121"/>
          <w:shd w:val="clear" w:color="auto" w:fill="FFFFFF"/>
        </w:rPr>
      </w:pPr>
      <w:r w:rsidRPr="006364E5">
        <w:rPr>
          <w:rFonts w:ascii="Arial" w:hAnsi="Arial" w:cs="Arial"/>
          <w:bCs/>
          <w:color w:val="212121"/>
          <w:shd w:val="clear" w:color="auto" w:fill="FFFFFF"/>
        </w:rPr>
        <w:t>Contact presse :</w:t>
      </w:r>
    </w:p>
    <w:p w14:paraId="2902F2AF" w14:textId="77777777" w:rsidR="006B1353" w:rsidRDefault="006B1353" w:rsidP="006B1353">
      <w:pPr>
        <w:shd w:val="clear" w:color="auto" w:fill="FFFFFF"/>
        <w:jc w:val="both"/>
      </w:pPr>
      <w:r>
        <w:rPr>
          <w:rFonts w:ascii="Arial" w:hAnsi="Arial" w:cs="Arial"/>
          <w:bCs/>
          <w:color w:val="212121"/>
          <w:shd w:val="clear" w:color="auto" w:fill="FFFFFF"/>
        </w:rPr>
        <w:t xml:space="preserve">Laure Wattinne – 06 44 17 55 41 – </w:t>
      </w:r>
      <w:hyperlink r:id="rId10" w:history="1">
        <w:r w:rsidRPr="00F35C14">
          <w:rPr>
            <w:rStyle w:val="Lienhypertexte"/>
            <w:rFonts w:ascii="Arial" w:hAnsi="Arial" w:cs="Arial"/>
            <w:bCs/>
            <w:shd w:val="clear" w:color="auto" w:fill="FFFFFF"/>
          </w:rPr>
          <w:t>laure.wattinne@normandie.fr</w:t>
        </w:r>
      </w:hyperlink>
    </w:p>
    <w:p w14:paraId="71883667" w14:textId="77777777" w:rsidR="006B1353" w:rsidRPr="00C42F75" w:rsidRDefault="006B1353" w:rsidP="00C42F75">
      <w:pPr>
        <w:autoSpaceDE w:val="0"/>
        <w:autoSpaceDN w:val="0"/>
        <w:adjustRightInd w:val="0"/>
        <w:jc w:val="both"/>
        <w:rPr>
          <w:rFonts w:ascii="Arial" w:hAnsi="Arial" w:cs="Arial"/>
        </w:rPr>
      </w:pPr>
    </w:p>
    <w:sectPr w:rsidR="006B1353" w:rsidRPr="00C42F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IDFont+F5">
    <w:altName w:val="Microsoft JhengHei"/>
    <w:panose1 w:val="00000000000000000000"/>
    <w:charset w:val="88"/>
    <w:family w:val="auto"/>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25214"/>
    <w:multiLevelType w:val="hybridMultilevel"/>
    <w:tmpl w:val="5D5C1D18"/>
    <w:lvl w:ilvl="0" w:tplc="57B65976">
      <w:start w:val="1079"/>
      <w:numFmt w:val="bullet"/>
      <w:lvlText w:val="-"/>
      <w:lvlJc w:val="left"/>
      <w:pPr>
        <w:ind w:left="720" w:hanging="360"/>
      </w:pPr>
      <w:rPr>
        <w:rFonts w:ascii="Arial" w:eastAsia="CIDFont+F5"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8A5360"/>
    <w:multiLevelType w:val="hybridMultilevel"/>
    <w:tmpl w:val="DC72A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D578D1"/>
    <w:multiLevelType w:val="hybridMultilevel"/>
    <w:tmpl w:val="B6BCC95C"/>
    <w:lvl w:ilvl="0" w:tplc="62F26246">
      <w:start w:val="70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2FB"/>
    <w:rsid w:val="000F405C"/>
    <w:rsid w:val="0011790E"/>
    <w:rsid w:val="001F52AD"/>
    <w:rsid w:val="00296C64"/>
    <w:rsid w:val="00396637"/>
    <w:rsid w:val="004636F7"/>
    <w:rsid w:val="00603A19"/>
    <w:rsid w:val="00667C3D"/>
    <w:rsid w:val="006B1353"/>
    <w:rsid w:val="007E25E6"/>
    <w:rsid w:val="008D29E1"/>
    <w:rsid w:val="009A7879"/>
    <w:rsid w:val="00AE019E"/>
    <w:rsid w:val="00B4099F"/>
    <w:rsid w:val="00B879C0"/>
    <w:rsid w:val="00BD6701"/>
    <w:rsid w:val="00C42F75"/>
    <w:rsid w:val="00C94774"/>
    <w:rsid w:val="00DA72FB"/>
    <w:rsid w:val="00DF4E39"/>
    <w:rsid w:val="00E1215D"/>
    <w:rsid w:val="00E47FE0"/>
    <w:rsid w:val="00FF70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2C8DC"/>
  <w15:chartTrackingRefBased/>
  <w15:docId w15:val="{41EF2C62-33C7-478D-9ABA-15081BD1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5E6"/>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67C3D"/>
    <w:pPr>
      <w:ind w:left="720"/>
      <w:contextualSpacing/>
    </w:pPr>
  </w:style>
  <w:style w:type="character" w:styleId="Lienhypertexte">
    <w:name w:val="Hyperlink"/>
    <w:basedOn w:val="Policepardfaut"/>
    <w:uiPriority w:val="99"/>
    <w:semiHidden/>
    <w:unhideWhenUsed/>
    <w:rsid w:val="006B135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034934">
      <w:bodyDiv w:val="1"/>
      <w:marLeft w:val="0"/>
      <w:marRight w:val="0"/>
      <w:marTop w:val="0"/>
      <w:marBottom w:val="0"/>
      <w:divBdr>
        <w:top w:val="none" w:sz="0" w:space="0" w:color="auto"/>
        <w:left w:val="none" w:sz="0" w:space="0" w:color="auto"/>
        <w:bottom w:val="none" w:sz="0" w:space="0" w:color="auto"/>
        <w:right w:val="none" w:sz="0" w:space="0" w:color="auto"/>
      </w:divBdr>
    </w:div>
    <w:div w:id="166246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cid:image002.png@01D7E112.EB720CA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laure.wattinne@normandie.fr" TargetMode="External"/><Relationship Id="rId4" Type="http://schemas.openxmlformats.org/officeDocument/2006/relationships/webSettings" Target="webSettings.xml"/><Relationship Id="rId9" Type="http://schemas.openxmlformats.org/officeDocument/2006/relationships/image" Target="cid:image003.jpg@01D7E112.EB720CA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2</Pages>
  <Words>760</Words>
  <Characters>4186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9</cp:revision>
  <dcterms:created xsi:type="dcterms:W3CDTF">2021-11-29T14:49:00Z</dcterms:created>
  <dcterms:modified xsi:type="dcterms:W3CDTF">2021-12-02T11:12:00Z</dcterms:modified>
</cp:coreProperties>
</file>