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17EA7" w14:textId="68AF9965" w:rsidR="00556F19" w:rsidRDefault="00AD0AA2">
      <w:bookmarkStart w:id="0" w:name="_Hlk71274207"/>
      <w:bookmarkStart w:id="1" w:name="_GoBack"/>
      <w:r>
        <w:rPr>
          <w:rFonts w:ascii="Arial" w:hAnsi="Arial" w:cs="Arial"/>
          <w:noProof/>
          <w:lang w:eastAsia="fr-FR"/>
        </w:rPr>
        <w:drawing>
          <wp:inline distT="0" distB="0" distL="0" distR="0" wp14:anchorId="339C943B" wp14:editId="40FFF89E">
            <wp:extent cx="5760720" cy="542746"/>
            <wp:effectExtent l="0" t="0" r="0" b="0"/>
            <wp:docPr id="6" name="Image 6" descr="cid:image001.jpg@01D737C1.8945A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id:image001.jpg@01D737C1.8945AE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A0D35" w14:textId="77399699" w:rsidR="00AD0AA2" w:rsidRDefault="00AD0AA2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D0AA2" w14:paraId="3988163B" w14:textId="77777777" w:rsidTr="0075219E">
        <w:tc>
          <w:tcPr>
            <w:tcW w:w="4531" w:type="dxa"/>
          </w:tcPr>
          <w:p w14:paraId="615559E0" w14:textId="34C9BA83" w:rsidR="00AD0AA2" w:rsidRDefault="00AD0AA2" w:rsidP="007521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050EB4" wp14:editId="6F11E46F">
                  <wp:extent cx="1027794" cy="981075"/>
                  <wp:effectExtent l="0" t="0" r="1270" b="0"/>
                  <wp:docPr id="2" name="Image 2" descr="cid:image002.png@01D734FD.69B09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png@01D734FD.69B097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201" cy="98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265E17C" w14:textId="26638919" w:rsidR="00AD0AA2" w:rsidRDefault="00AD0AA2" w:rsidP="007521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4A803C" wp14:editId="26551A7A">
                  <wp:extent cx="981075" cy="1091619"/>
                  <wp:effectExtent l="0" t="0" r="0" b="0"/>
                  <wp:docPr id="3" name="Image 3" descr="C:\Users\l.wattinne\AppData\Local\Microsoft\Windows\INetCache\Content.MSO\8F34D0B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.wattinne\AppData\Local\Microsoft\Windows\INetCache\Content.MSO\8F34D0B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96" cy="1102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08374" w14:textId="2941CB77" w:rsidR="00AD0AA2" w:rsidRPr="0075219E" w:rsidRDefault="0075219E" w:rsidP="0075219E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75219E">
        <w:rPr>
          <w:rFonts w:ascii="Arial" w:hAnsi="Arial" w:cs="Arial"/>
          <w:sz w:val="22"/>
          <w:szCs w:val="22"/>
        </w:rPr>
        <w:t xml:space="preserve">Le 7 mai 2021 </w:t>
      </w:r>
    </w:p>
    <w:p w14:paraId="37A7A6B5" w14:textId="09EE24A6" w:rsidR="0075219E" w:rsidRPr="0075219E" w:rsidRDefault="0075219E" w:rsidP="0075219E">
      <w:pPr>
        <w:pStyle w:val="Default"/>
        <w:jc w:val="both"/>
        <w:rPr>
          <w:rFonts w:ascii="Arial" w:hAnsi="Arial" w:cs="Arial"/>
          <w:b/>
          <w:sz w:val="28"/>
          <w:szCs w:val="28"/>
        </w:rPr>
      </w:pPr>
      <w:r w:rsidRPr="0075219E">
        <w:rPr>
          <w:rFonts w:ascii="Arial" w:hAnsi="Arial" w:cs="Arial"/>
          <w:b/>
          <w:sz w:val="28"/>
          <w:szCs w:val="28"/>
        </w:rPr>
        <w:t>Inauguration du Centre de Santé de la Ville de Lisieux</w:t>
      </w:r>
    </w:p>
    <w:p w14:paraId="35B53318" w14:textId="77777777" w:rsidR="0075219E" w:rsidRDefault="0075219E" w:rsidP="0075219E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77535E98" w14:textId="3922725D" w:rsidR="00AD0AA2" w:rsidRPr="00D04C1A" w:rsidRDefault="00AD0AA2" w:rsidP="0075219E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D04C1A">
        <w:rPr>
          <w:rFonts w:ascii="Arial" w:hAnsi="Arial" w:cs="Arial"/>
          <w:b/>
          <w:sz w:val="22"/>
          <w:szCs w:val="22"/>
        </w:rPr>
        <w:t xml:space="preserve">Hervé MORIN, Président de la Région Normandie, et </w:t>
      </w:r>
      <w:r w:rsidRPr="00D04C1A">
        <w:rPr>
          <w:rFonts w:ascii="Arial" w:hAnsi="Arial" w:cs="Arial"/>
          <w:b/>
          <w:bCs/>
          <w:sz w:val="22"/>
          <w:szCs w:val="22"/>
        </w:rPr>
        <w:t>Sébastien LECLERC</w:t>
      </w:r>
      <w:r w:rsidRPr="00D04C1A">
        <w:rPr>
          <w:rFonts w:ascii="Arial" w:hAnsi="Arial" w:cs="Arial"/>
          <w:b/>
          <w:bCs/>
          <w:sz w:val="22"/>
          <w:szCs w:val="22"/>
        </w:rPr>
        <w:t xml:space="preserve">, </w:t>
      </w:r>
      <w:r w:rsidRPr="00D04C1A">
        <w:rPr>
          <w:rStyle w:val="A6"/>
          <w:rFonts w:ascii="Arial" w:hAnsi="Arial" w:cs="Arial"/>
          <w:b/>
          <w:i w:val="0"/>
        </w:rPr>
        <w:t>Maire de Lisieux</w:t>
      </w:r>
      <w:r w:rsidRPr="00D04C1A">
        <w:rPr>
          <w:rStyle w:val="A6"/>
          <w:rFonts w:ascii="Arial" w:hAnsi="Arial" w:cs="Arial"/>
          <w:b/>
          <w:i w:val="0"/>
        </w:rPr>
        <w:t xml:space="preserve">, </w:t>
      </w:r>
      <w:r w:rsidRPr="00D04C1A">
        <w:rPr>
          <w:rStyle w:val="A6"/>
          <w:rFonts w:ascii="Arial" w:hAnsi="Arial" w:cs="Arial"/>
          <w:b/>
          <w:i w:val="0"/>
        </w:rPr>
        <w:t>1</w:t>
      </w:r>
      <w:r w:rsidRPr="00D04C1A">
        <w:rPr>
          <w:rFonts w:ascii="Arial" w:hAnsi="Arial" w:cs="Arial"/>
          <w:b/>
          <w:i/>
          <w:iCs/>
          <w:position w:val="7"/>
          <w:sz w:val="22"/>
          <w:szCs w:val="22"/>
          <w:vertAlign w:val="superscript"/>
        </w:rPr>
        <w:t xml:space="preserve">er </w:t>
      </w:r>
      <w:r w:rsidRPr="00D04C1A">
        <w:rPr>
          <w:rStyle w:val="A6"/>
          <w:rFonts w:ascii="Arial" w:hAnsi="Arial" w:cs="Arial"/>
          <w:b/>
          <w:i w:val="0"/>
        </w:rPr>
        <w:t>Vice</w:t>
      </w:r>
      <w:r w:rsidR="00D04C1A">
        <w:rPr>
          <w:rStyle w:val="A6"/>
          <w:rFonts w:ascii="Arial" w:hAnsi="Arial" w:cs="Arial"/>
          <w:b/>
          <w:i w:val="0"/>
        </w:rPr>
        <w:t>-</w:t>
      </w:r>
      <w:r w:rsidRPr="00D04C1A">
        <w:rPr>
          <w:rStyle w:val="A6"/>
          <w:rFonts w:ascii="Arial" w:hAnsi="Arial" w:cs="Arial"/>
          <w:b/>
          <w:i w:val="0"/>
        </w:rPr>
        <w:t>Président de la Communauté d’Agglomération Lisieux-Normandie</w:t>
      </w:r>
      <w:r w:rsidRPr="00D04C1A">
        <w:rPr>
          <w:rStyle w:val="A6"/>
          <w:rFonts w:ascii="Arial" w:hAnsi="Arial" w:cs="Arial"/>
          <w:b/>
          <w:i w:val="0"/>
        </w:rPr>
        <w:t xml:space="preserve">, </w:t>
      </w:r>
      <w:r w:rsidRPr="00D04C1A">
        <w:rPr>
          <w:rStyle w:val="A6"/>
          <w:rFonts w:ascii="Arial" w:hAnsi="Arial" w:cs="Arial"/>
          <w:b/>
          <w:i w:val="0"/>
        </w:rPr>
        <w:t>Conseiller départemental du Calvados</w:t>
      </w:r>
      <w:r w:rsidRPr="00D04C1A">
        <w:rPr>
          <w:rStyle w:val="A6"/>
          <w:rFonts w:ascii="Arial" w:hAnsi="Arial" w:cs="Arial"/>
          <w:b/>
          <w:i w:val="0"/>
        </w:rPr>
        <w:t>, ont inauguré aujourd’hui</w:t>
      </w:r>
      <w:r w:rsidR="0075219E">
        <w:rPr>
          <w:rStyle w:val="A6"/>
          <w:rFonts w:ascii="Arial" w:hAnsi="Arial" w:cs="Arial"/>
          <w:b/>
          <w:i w:val="0"/>
        </w:rPr>
        <w:t xml:space="preserve"> </w:t>
      </w:r>
      <w:r w:rsidRPr="00D04C1A">
        <w:rPr>
          <w:rStyle w:val="A6"/>
          <w:rFonts w:ascii="Arial" w:hAnsi="Arial" w:cs="Arial"/>
          <w:b/>
          <w:i w:val="0"/>
        </w:rPr>
        <w:t xml:space="preserve">le </w:t>
      </w:r>
      <w:r w:rsidRPr="00D04C1A">
        <w:rPr>
          <w:rFonts w:ascii="Arial" w:hAnsi="Arial" w:cs="Arial"/>
          <w:b/>
          <w:sz w:val="22"/>
          <w:szCs w:val="22"/>
        </w:rPr>
        <w:t>Centre de santé de la Ville de Lisieux.</w:t>
      </w:r>
      <w:r w:rsidR="00D04C1A">
        <w:rPr>
          <w:rFonts w:ascii="Arial" w:hAnsi="Arial" w:cs="Arial"/>
          <w:b/>
          <w:sz w:val="22"/>
          <w:szCs w:val="22"/>
        </w:rPr>
        <w:t xml:space="preserve"> La Région Normandie a soutenu la création d</w:t>
      </w:r>
      <w:r w:rsidR="0075219E">
        <w:rPr>
          <w:rFonts w:ascii="Arial" w:hAnsi="Arial" w:cs="Arial"/>
          <w:b/>
          <w:sz w:val="22"/>
          <w:szCs w:val="22"/>
        </w:rPr>
        <w:t>e ce</w:t>
      </w:r>
      <w:r w:rsidR="00D04C1A">
        <w:rPr>
          <w:rFonts w:ascii="Arial" w:hAnsi="Arial" w:cs="Arial"/>
          <w:b/>
          <w:sz w:val="22"/>
          <w:szCs w:val="22"/>
        </w:rPr>
        <w:t xml:space="preserve"> Centre de santé, très innovant en Normandie, à hauteur de 50 000 euros, et </w:t>
      </w:r>
      <w:r w:rsidR="003C2A73">
        <w:rPr>
          <w:rFonts w:ascii="Arial" w:hAnsi="Arial" w:cs="Arial"/>
          <w:b/>
          <w:sz w:val="22"/>
          <w:szCs w:val="22"/>
        </w:rPr>
        <w:t xml:space="preserve">de </w:t>
      </w:r>
      <w:r w:rsidR="00D04C1A">
        <w:rPr>
          <w:rFonts w:ascii="Arial" w:hAnsi="Arial" w:cs="Arial"/>
          <w:b/>
          <w:sz w:val="22"/>
          <w:szCs w:val="22"/>
        </w:rPr>
        <w:t>187 000 euros pour la réhabilitation du bâtiment</w:t>
      </w:r>
      <w:r w:rsidR="003C2A73">
        <w:rPr>
          <w:rFonts w:ascii="Arial" w:hAnsi="Arial" w:cs="Arial"/>
          <w:b/>
          <w:sz w:val="22"/>
          <w:szCs w:val="22"/>
        </w:rPr>
        <w:t xml:space="preserve"> qui l’abrite</w:t>
      </w:r>
      <w:r w:rsidR="00D04C1A">
        <w:rPr>
          <w:rFonts w:ascii="Arial" w:hAnsi="Arial" w:cs="Arial"/>
          <w:b/>
          <w:sz w:val="22"/>
          <w:szCs w:val="22"/>
        </w:rPr>
        <w:t xml:space="preserve">, l’Espace Victor Hugo. </w:t>
      </w:r>
    </w:p>
    <w:p w14:paraId="2E527641" w14:textId="2C8F724F" w:rsidR="00D04C1A" w:rsidRDefault="00D04C1A" w:rsidP="0075219E">
      <w:pPr>
        <w:pStyle w:val="Default"/>
        <w:jc w:val="both"/>
        <w:rPr>
          <w:rFonts w:ascii="Arial" w:hAnsi="Arial" w:cs="Arial"/>
          <w:i/>
          <w:sz w:val="22"/>
          <w:szCs w:val="22"/>
        </w:rPr>
      </w:pPr>
    </w:p>
    <w:p w14:paraId="7A736E2E" w14:textId="77777777" w:rsidR="00612285" w:rsidRPr="00612285" w:rsidRDefault="00612285" w:rsidP="00612285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12285">
        <w:rPr>
          <w:rFonts w:ascii="Arial" w:hAnsi="Arial" w:cs="Arial"/>
          <w:color w:val="000000"/>
        </w:rPr>
        <w:t>Le Centre de Santé est porté par le Centre Communal d’Action Sociale de la Ville de Lisieux.  Il accueillera à terme 4 médecins généralistes, et un travailleur social destiné à être le relai des médecins en termes d’accompagnement des patients, et d’actions de prévention et de promotion de la santé.</w:t>
      </w:r>
    </w:p>
    <w:p w14:paraId="3956D5BE" w14:textId="77777777" w:rsidR="00612285" w:rsidRPr="00612285" w:rsidRDefault="00612285" w:rsidP="0061228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1433D5B" w14:textId="211B4EA3" w:rsidR="003C2A73" w:rsidRDefault="00612285" w:rsidP="00612285">
      <w:pPr>
        <w:spacing w:after="0" w:line="240" w:lineRule="auto"/>
        <w:jc w:val="both"/>
        <w:rPr>
          <w:rFonts w:ascii="Arial" w:hAnsi="Arial" w:cs="Arial"/>
        </w:rPr>
      </w:pPr>
      <w:r w:rsidRPr="00612285">
        <w:rPr>
          <w:rFonts w:ascii="Arial" w:hAnsi="Arial" w:cs="Arial"/>
          <w:color w:val="000000"/>
        </w:rPr>
        <w:t xml:space="preserve">Ce projet, collectif et social, est très innovant car il cible plus particulièrement une patientèle très vulnérable qui pourra être accompagnée sur des problématiques plus globales relevant du médico-social et de la prévention. </w:t>
      </w:r>
    </w:p>
    <w:p w14:paraId="5D003E6D" w14:textId="6D67C6D1" w:rsidR="003C2A73" w:rsidRDefault="003C2A73" w:rsidP="007521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4016B8">
        <w:rPr>
          <w:rFonts w:ascii="Arial" w:hAnsi="Arial" w:cs="Arial"/>
        </w:rPr>
        <w:t xml:space="preserve">eux </w:t>
      </w:r>
      <w:r>
        <w:rPr>
          <w:rFonts w:ascii="Arial" w:hAnsi="Arial" w:cs="Arial"/>
        </w:rPr>
        <w:t xml:space="preserve">autres </w:t>
      </w:r>
      <w:r w:rsidRPr="004016B8">
        <w:rPr>
          <w:rFonts w:ascii="Arial" w:hAnsi="Arial" w:cs="Arial"/>
        </w:rPr>
        <w:t>antennes</w:t>
      </w:r>
      <w:r>
        <w:rPr>
          <w:rFonts w:ascii="Arial" w:hAnsi="Arial" w:cs="Arial"/>
        </w:rPr>
        <w:t xml:space="preserve"> sont prévues</w:t>
      </w:r>
      <w:r w:rsidRPr="004016B8">
        <w:rPr>
          <w:rFonts w:ascii="Arial" w:hAnsi="Arial" w:cs="Arial"/>
        </w:rPr>
        <w:t xml:space="preserve">, dont une dans le quartier d’Hauteville et l’autre rue du </w:t>
      </w:r>
      <w:r>
        <w:rPr>
          <w:rFonts w:ascii="Arial" w:hAnsi="Arial" w:cs="Arial"/>
        </w:rPr>
        <w:t>G</w:t>
      </w:r>
      <w:r w:rsidRPr="004016B8">
        <w:rPr>
          <w:rFonts w:ascii="Arial" w:hAnsi="Arial" w:cs="Arial"/>
        </w:rPr>
        <w:t>énéral L</w:t>
      </w:r>
      <w:r>
        <w:rPr>
          <w:rFonts w:ascii="Arial" w:hAnsi="Arial" w:cs="Arial"/>
        </w:rPr>
        <w:t>eclerc</w:t>
      </w:r>
      <w:r w:rsidRPr="004016B8">
        <w:rPr>
          <w:rFonts w:ascii="Arial" w:hAnsi="Arial" w:cs="Arial"/>
        </w:rPr>
        <w:t>.</w:t>
      </w:r>
    </w:p>
    <w:p w14:paraId="59231A08" w14:textId="77777777" w:rsidR="00D04C1A" w:rsidRPr="00AD0AA2" w:rsidRDefault="00D04C1A" w:rsidP="0075219E">
      <w:pPr>
        <w:pStyle w:val="Default"/>
        <w:jc w:val="both"/>
        <w:rPr>
          <w:rFonts w:ascii="Arial" w:hAnsi="Arial" w:cs="Arial"/>
          <w:i/>
          <w:sz w:val="22"/>
          <w:szCs w:val="22"/>
        </w:rPr>
      </w:pPr>
    </w:p>
    <w:p w14:paraId="6FFDC021" w14:textId="55E8D22E" w:rsidR="00D04C1A" w:rsidRPr="003C2A73" w:rsidRDefault="00D04C1A" w:rsidP="00E64FB7">
      <w:pPr>
        <w:spacing w:after="0" w:line="240" w:lineRule="auto"/>
        <w:jc w:val="both"/>
        <w:rPr>
          <w:rFonts w:ascii="Arial" w:hAnsi="Arial" w:cs="Arial"/>
        </w:rPr>
      </w:pPr>
      <w:r w:rsidRPr="004016B8">
        <w:rPr>
          <w:rFonts w:ascii="Arial" w:hAnsi="Arial" w:cs="Arial"/>
        </w:rPr>
        <w:t xml:space="preserve">Le coût global du projet </w:t>
      </w:r>
      <w:r w:rsidR="00E64FB7">
        <w:rPr>
          <w:rFonts w:ascii="Arial" w:hAnsi="Arial" w:cs="Arial"/>
        </w:rPr>
        <w:t>du centre de santé Victor Hugo est de 1</w:t>
      </w:r>
      <w:r w:rsidRPr="003C2A73">
        <w:rPr>
          <w:rFonts w:ascii="Arial" w:hAnsi="Arial" w:cs="Arial"/>
        </w:rPr>
        <w:t>56</w:t>
      </w:r>
      <w:r w:rsidR="003C2A73" w:rsidRPr="003C2A73">
        <w:rPr>
          <w:rFonts w:ascii="Arial" w:hAnsi="Arial" w:cs="Arial"/>
        </w:rPr>
        <w:t> </w:t>
      </w:r>
      <w:r w:rsidRPr="003C2A73">
        <w:rPr>
          <w:rFonts w:ascii="Arial" w:hAnsi="Arial" w:cs="Arial"/>
        </w:rPr>
        <w:t>363</w:t>
      </w:r>
      <w:r w:rsidR="003C2A73" w:rsidRPr="003C2A73">
        <w:rPr>
          <w:rFonts w:ascii="Arial" w:hAnsi="Arial" w:cs="Arial"/>
        </w:rPr>
        <w:t xml:space="preserve"> euros</w:t>
      </w:r>
      <w:r w:rsidR="00E64FB7">
        <w:rPr>
          <w:rFonts w:ascii="Arial" w:hAnsi="Arial" w:cs="Arial"/>
        </w:rPr>
        <w:t xml:space="preserve">. </w:t>
      </w:r>
    </w:p>
    <w:p w14:paraId="77711748" w14:textId="77777777" w:rsidR="00D04C1A" w:rsidRPr="004016B8" w:rsidRDefault="00D04C1A" w:rsidP="0075219E">
      <w:pPr>
        <w:spacing w:after="0" w:line="240" w:lineRule="auto"/>
        <w:jc w:val="both"/>
        <w:rPr>
          <w:rFonts w:ascii="Arial" w:hAnsi="Arial" w:cs="Arial"/>
        </w:rPr>
      </w:pPr>
    </w:p>
    <w:p w14:paraId="48972163" w14:textId="31DDE883" w:rsidR="00D04C1A" w:rsidRDefault="0075219E" w:rsidP="007521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Région a soutenu ce projet très innovant à hauteur de 50 000 euros, et a également financé la réhabilitation de l’Espace Victor Hugo à hauteur de 187 000 euros, dans le </w:t>
      </w:r>
      <w:r w:rsidR="00D04C1A" w:rsidRPr="004016B8">
        <w:rPr>
          <w:rFonts w:ascii="Arial" w:hAnsi="Arial" w:cs="Arial"/>
        </w:rPr>
        <w:t>cadre de l’appel à projet</w:t>
      </w:r>
      <w:r w:rsidR="00D04C1A">
        <w:rPr>
          <w:rFonts w:ascii="Arial" w:hAnsi="Arial" w:cs="Arial"/>
        </w:rPr>
        <w:t>s</w:t>
      </w:r>
      <w:r w:rsidR="00D04C1A" w:rsidRPr="004016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 V</w:t>
      </w:r>
      <w:r w:rsidR="00D04C1A" w:rsidRPr="004016B8">
        <w:rPr>
          <w:rFonts w:ascii="Arial" w:hAnsi="Arial" w:cs="Arial"/>
        </w:rPr>
        <w:t>illes reconstruites</w:t>
      </w:r>
      <w:r>
        <w:rPr>
          <w:rFonts w:ascii="Arial" w:hAnsi="Arial" w:cs="Arial"/>
        </w:rPr>
        <w:t xml:space="preserve"> ». </w:t>
      </w:r>
    </w:p>
    <w:p w14:paraId="4372EF40" w14:textId="77777777" w:rsidR="0075219E" w:rsidRDefault="0075219E" w:rsidP="0075219E">
      <w:pPr>
        <w:spacing w:after="0" w:line="240" w:lineRule="auto"/>
        <w:jc w:val="both"/>
        <w:rPr>
          <w:rFonts w:ascii="Arial" w:hAnsi="Arial" w:cs="Arial"/>
        </w:rPr>
      </w:pPr>
    </w:p>
    <w:p w14:paraId="3FB26C30" w14:textId="173B3DD5" w:rsidR="00AD0AA2" w:rsidRDefault="0075219E" w:rsidP="0075219E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effet, c</w:t>
      </w:r>
      <w:r w:rsidR="00D04C1A" w:rsidRPr="004016B8">
        <w:rPr>
          <w:rFonts w:ascii="Arial" w:hAnsi="Arial" w:cs="Arial"/>
          <w:sz w:val="22"/>
          <w:szCs w:val="22"/>
        </w:rPr>
        <w:t>ette ancienne gare routière</w:t>
      </w:r>
      <w:r>
        <w:rPr>
          <w:rFonts w:ascii="Arial" w:hAnsi="Arial" w:cs="Arial"/>
          <w:sz w:val="22"/>
          <w:szCs w:val="22"/>
        </w:rPr>
        <w:t xml:space="preserve">, </w:t>
      </w:r>
      <w:r w:rsidR="00D04C1A" w:rsidRPr="004016B8">
        <w:rPr>
          <w:rFonts w:ascii="Arial" w:hAnsi="Arial" w:cs="Arial"/>
          <w:sz w:val="22"/>
          <w:szCs w:val="22"/>
        </w:rPr>
        <w:t>construite dans le pur style de la reconstruction</w:t>
      </w:r>
      <w:r w:rsidR="00D04C1A">
        <w:rPr>
          <w:rFonts w:ascii="Arial" w:hAnsi="Arial" w:cs="Arial"/>
          <w:sz w:val="22"/>
          <w:szCs w:val="22"/>
        </w:rPr>
        <w:t>,</w:t>
      </w:r>
      <w:r w:rsidR="00D04C1A" w:rsidRPr="004016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 devenue o</w:t>
      </w:r>
      <w:r w:rsidRPr="004016B8">
        <w:rPr>
          <w:rFonts w:ascii="Arial" w:hAnsi="Arial" w:cs="Arial"/>
          <w:sz w:val="22"/>
          <w:szCs w:val="22"/>
        </w:rPr>
        <w:t>bsolète en termes de performances énergétiques, d'agencement et d'équipement informatique</w:t>
      </w:r>
      <w:r>
        <w:rPr>
          <w:rFonts w:ascii="Arial" w:hAnsi="Arial" w:cs="Arial"/>
          <w:sz w:val="22"/>
          <w:szCs w:val="22"/>
        </w:rPr>
        <w:t xml:space="preserve">. Elle dispose d’un vaste parking attenant, et est reliée </w:t>
      </w:r>
      <w:r w:rsidR="00D04C1A" w:rsidRPr="004016B8">
        <w:rPr>
          <w:rFonts w:ascii="Arial" w:hAnsi="Arial" w:cs="Arial"/>
          <w:sz w:val="22"/>
          <w:szCs w:val="22"/>
        </w:rPr>
        <w:t xml:space="preserve">aux réseaux de transport. Aujourd'hui, ce lieu héberge des services de la mairie et accueille quotidiennement de nombreuses associations. </w:t>
      </w:r>
    </w:p>
    <w:p w14:paraId="5F3D2BDB" w14:textId="77777777" w:rsidR="00D04C1A" w:rsidRDefault="00D04C1A" w:rsidP="00AD0AA2">
      <w:pPr>
        <w:pStyle w:val="Default"/>
        <w:rPr>
          <w:sz w:val="22"/>
          <w:szCs w:val="22"/>
        </w:rPr>
      </w:pPr>
    </w:p>
    <w:p w14:paraId="4CFEF5CF" w14:textId="77777777" w:rsidR="0075219E" w:rsidRPr="0075219E" w:rsidRDefault="0075219E" w:rsidP="0075219E">
      <w:pPr>
        <w:pStyle w:val="wordsection1"/>
        <w:jc w:val="both"/>
        <w:rPr>
          <w:rFonts w:ascii="Arial" w:hAnsi="Arial" w:cs="Arial"/>
          <w:sz w:val="22"/>
          <w:szCs w:val="22"/>
        </w:rPr>
      </w:pPr>
      <w:r w:rsidRPr="0075219E">
        <w:rPr>
          <w:rFonts w:ascii="Arial" w:hAnsi="Arial" w:cs="Arial"/>
          <w:sz w:val="22"/>
          <w:szCs w:val="22"/>
        </w:rPr>
        <w:t>Contact presse :</w:t>
      </w:r>
    </w:p>
    <w:p w14:paraId="3CB10030" w14:textId="76E2B468" w:rsidR="00AD0AA2" w:rsidRPr="0075219E" w:rsidRDefault="0075219E" w:rsidP="0075219E">
      <w:pPr>
        <w:pStyle w:val="wordsection1"/>
        <w:jc w:val="both"/>
        <w:rPr>
          <w:rFonts w:ascii="Arial" w:hAnsi="Arial" w:cs="Arial"/>
          <w:sz w:val="22"/>
          <w:szCs w:val="22"/>
        </w:rPr>
      </w:pPr>
      <w:r w:rsidRPr="0075219E">
        <w:rPr>
          <w:rFonts w:ascii="Arial" w:hAnsi="Arial" w:cs="Arial"/>
          <w:sz w:val="22"/>
          <w:szCs w:val="22"/>
          <w:lang w:val="en-US"/>
        </w:rPr>
        <w:t xml:space="preserve">Laure </w:t>
      </w:r>
      <w:proofErr w:type="spellStart"/>
      <w:r w:rsidRPr="0075219E">
        <w:rPr>
          <w:rFonts w:ascii="Arial" w:hAnsi="Arial" w:cs="Arial"/>
          <w:sz w:val="22"/>
          <w:szCs w:val="22"/>
          <w:lang w:val="en-US"/>
        </w:rPr>
        <w:t>Wattinne</w:t>
      </w:r>
      <w:proofErr w:type="spellEnd"/>
      <w:r w:rsidRPr="0075219E">
        <w:rPr>
          <w:rFonts w:ascii="Arial" w:hAnsi="Arial" w:cs="Arial"/>
          <w:sz w:val="22"/>
          <w:szCs w:val="22"/>
          <w:lang w:val="en-US"/>
        </w:rPr>
        <w:t xml:space="preserve"> - 02 31 06 78 96 – </w:t>
      </w:r>
      <w:hyperlink r:id="rId10" w:history="1">
        <w:r w:rsidRPr="0075219E">
          <w:rPr>
            <w:rStyle w:val="Lienhypertexte"/>
            <w:rFonts w:ascii="Arial" w:hAnsi="Arial" w:cs="Arial"/>
            <w:sz w:val="22"/>
            <w:szCs w:val="22"/>
            <w:lang w:val="en-US"/>
          </w:rPr>
          <w:t>laure.wattinne@normandie.fr</w:t>
        </w:r>
      </w:hyperlink>
      <w:bookmarkEnd w:id="0"/>
      <w:bookmarkEnd w:id="1"/>
    </w:p>
    <w:sectPr w:rsidR="00AD0AA2" w:rsidRPr="00752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uis George Café">
    <w:altName w:val="Louis George Café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55C96"/>
    <w:multiLevelType w:val="hybridMultilevel"/>
    <w:tmpl w:val="44A4B1EE"/>
    <w:lvl w:ilvl="0" w:tplc="810074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5E"/>
    <w:rsid w:val="00162598"/>
    <w:rsid w:val="00186384"/>
    <w:rsid w:val="00234F9D"/>
    <w:rsid w:val="003C2A73"/>
    <w:rsid w:val="00612285"/>
    <w:rsid w:val="0075219E"/>
    <w:rsid w:val="008E3CD4"/>
    <w:rsid w:val="00A56E4A"/>
    <w:rsid w:val="00AC34E3"/>
    <w:rsid w:val="00AD0AA2"/>
    <w:rsid w:val="00D04C1A"/>
    <w:rsid w:val="00E64FB7"/>
    <w:rsid w:val="00F3265E"/>
    <w:rsid w:val="00F81DF8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16564"/>
  <w15:chartTrackingRefBased/>
  <w15:docId w15:val="{9A4E89F8-A6F0-4804-BA91-DEEE908C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D0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0AA2"/>
    <w:pPr>
      <w:autoSpaceDE w:val="0"/>
      <w:autoSpaceDN w:val="0"/>
      <w:adjustRightInd w:val="0"/>
      <w:spacing w:after="0" w:line="240" w:lineRule="auto"/>
    </w:pPr>
    <w:rPr>
      <w:rFonts w:ascii="Louis George Café" w:hAnsi="Louis George Café" w:cs="Louis George Café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AD0AA2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AD0AA2"/>
    <w:rPr>
      <w:rFonts w:cs="Louis George Café"/>
      <w:i/>
      <w:i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AD0AA2"/>
    <w:pPr>
      <w:spacing w:line="241" w:lineRule="atLeast"/>
    </w:pPr>
    <w:rPr>
      <w:rFonts w:cstheme="minorBidi"/>
      <w:color w:val="auto"/>
    </w:rPr>
  </w:style>
  <w:style w:type="paragraph" w:styleId="Paragraphedeliste">
    <w:name w:val="List Paragraph"/>
    <w:basedOn w:val="Normal"/>
    <w:uiPriority w:val="34"/>
    <w:qFormat/>
    <w:rsid w:val="00D04C1A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wordsection1">
    <w:name w:val="wordsection1"/>
    <w:basedOn w:val="Normal"/>
    <w:uiPriority w:val="99"/>
    <w:rsid w:val="0075219E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521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734FD.69B097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37C1.8945AE6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laure.wattinne@normandi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1714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2</cp:revision>
  <dcterms:created xsi:type="dcterms:W3CDTF">2021-05-07T14:34:00Z</dcterms:created>
  <dcterms:modified xsi:type="dcterms:W3CDTF">2021-05-07T14:34:00Z</dcterms:modified>
</cp:coreProperties>
</file>