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63012" w14:textId="77777777" w:rsidR="004B5AA9" w:rsidRPr="00250E90" w:rsidRDefault="004B5AA9" w:rsidP="004B5AA9">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21FEEAEC" wp14:editId="4B87250B">
            <wp:extent cx="7175634" cy="676275"/>
            <wp:effectExtent l="0" t="0" r="635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p w14:paraId="3C9F4FB9" w14:textId="4FDEE7B9" w:rsidR="00DF10DE" w:rsidRPr="004B5AA9" w:rsidRDefault="004B5AA9" w:rsidP="004B5AA9">
      <w:pPr>
        <w:jc w:val="both"/>
        <w:rPr>
          <w:rFonts w:ascii="Arial" w:hAnsi="Arial" w:cs="Arial"/>
          <w:b/>
          <w:bCs/>
          <w:sz w:val="28"/>
          <w:szCs w:val="28"/>
        </w:rPr>
      </w:pPr>
      <w:r>
        <w:rPr>
          <w:noProof/>
          <w:color w:val="1F497D"/>
          <w:lang w:eastAsia="en-US"/>
        </w:rPr>
        <w:drawing>
          <wp:inline distT="0" distB="0" distL="0" distR="0" wp14:anchorId="6EF03FC8" wp14:editId="0014DA4B">
            <wp:extent cx="1476375" cy="1198563"/>
            <wp:effectExtent l="0" t="0" r="0" b="1905"/>
            <wp:docPr id="1" name="Image 1" descr="cid:image001.jpg@01D5AC1D.B3B09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jpg@01D5AC1D.B3B091A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87183" cy="1207337"/>
                    </a:xfrm>
                    <a:prstGeom prst="rect">
                      <a:avLst/>
                    </a:prstGeom>
                    <a:noFill/>
                    <a:ln>
                      <a:noFill/>
                    </a:ln>
                  </pic:spPr>
                </pic:pic>
              </a:graphicData>
            </a:graphic>
          </wp:inline>
        </w:drawing>
      </w:r>
    </w:p>
    <w:p w14:paraId="46C240F3" w14:textId="1BD8E212" w:rsidR="00DF10DE" w:rsidRDefault="00DF10DE" w:rsidP="00DF10DE">
      <w:pPr>
        <w:jc w:val="right"/>
        <w:rPr>
          <w:rFonts w:ascii="Arial" w:hAnsi="Arial" w:cs="Arial"/>
          <w:bCs/>
        </w:rPr>
      </w:pPr>
      <w:r w:rsidRPr="00747613">
        <w:rPr>
          <w:rFonts w:ascii="Arial" w:hAnsi="Arial" w:cs="Arial"/>
          <w:bCs/>
        </w:rPr>
        <w:t>Le</w:t>
      </w:r>
      <w:r>
        <w:rPr>
          <w:rFonts w:ascii="Arial" w:hAnsi="Arial" w:cs="Arial"/>
          <w:bCs/>
        </w:rPr>
        <w:t xml:space="preserve"> </w:t>
      </w:r>
      <w:r w:rsidR="00FF1A35">
        <w:rPr>
          <w:rFonts w:ascii="Arial" w:hAnsi="Arial" w:cs="Arial"/>
          <w:bCs/>
        </w:rPr>
        <w:t>19 avril 2021</w:t>
      </w:r>
    </w:p>
    <w:p w14:paraId="1EAFCAF1" w14:textId="77777777" w:rsidR="00605B2D" w:rsidRPr="004B5AA9" w:rsidRDefault="00605B2D" w:rsidP="00605B2D">
      <w:pPr>
        <w:jc w:val="both"/>
        <w:rPr>
          <w:rFonts w:ascii="Arial" w:hAnsi="Arial" w:cs="Arial"/>
          <w:b/>
          <w:bCs/>
        </w:rPr>
      </w:pPr>
    </w:p>
    <w:p w14:paraId="36BD566A" w14:textId="6590B2D3" w:rsidR="00E45EBA" w:rsidRDefault="00E45EBA" w:rsidP="00E45EBA">
      <w:pPr>
        <w:jc w:val="both"/>
      </w:pPr>
      <w:r>
        <w:rPr>
          <w:rFonts w:ascii="Arial" w:hAnsi="Arial" w:cs="Arial"/>
          <w:b/>
          <w:bCs/>
          <w:sz w:val="28"/>
          <w:szCs w:val="28"/>
        </w:rPr>
        <w:t xml:space="preserve">Partenariat entre la Région Normandie et la branche de la </w:t>
      </w:r>
      <w:r w:rsidR="00087FFD">
        <w:rPr>
          <w:rFonts w:ascii="Arial" w:hAnsi="Arial" w:cs="Arial"/>
          <w:b/>
          <w:bCs/>
          <w:sz w:val="28"/>
          <w:szCs w:val="28"/>
        </w:rPr>
        <w:t>f</w:t>
      </w:r>
      <w:r>
        <w:rPr>
          <w:rFonts w:ascii="Arial" w:hAnsi="Arial" w:cs="Arial"/>
          <w:b/>
          <w:bCs/>
          <w:sz w:val="28"/>
          <w:szCs w:val="28"/>
        </w:rPr>
        <w:t xml:space="preserve">ormation </w:t>
      </w:r>
      <w:r w:rsidR="00087FFD">
        <w:rPr>
          <w:rFonts w:ascii="Arial" w:hAnsi="Arial" w:cs="Arial"/>
          <w:b/>
          <w:bCs/>
          <w:sz w:val="28"/>
          <w:szCs w:val="28"/>
        </w:rPr>
        <w:t>p</w:t>
      </w:r>
      <w:bookmarkStart w:id="0" w:name="_GoBack"/>
      <w:bookmarkEnd w:id="0"/>
      <w:r>
        <w:rPr>
          <w:rFonts w:ascii="Arial" w:hAnsi="Arial" w:cs="Arial"/>
          <w:b/>
          <w:bCs/>
          <w:sz w:val="28"/>
          <w:szCs w:val="28"/>
        </w:rPr>
        <w:t>rofessionnelle</w:t>
      </w:r>
    </w:p>
    <w:p w14:paraId="4AB25073" w14:textId="35C5191B" w:rsidR="00605B2D" w:rsidRPr="004B5AA9" w:rsidRDefault="00605B2D" w:rsidP="004B24CA">
      <w:pPr>
        <w:jc w:val="both"/>
        <w:rPr>
          <w:b/>
        </w:rPr>
      </w:pPr>
    </w:p>
    <w:p w14:paraId="5157A830" w14:textId="46F7B2C7" w:rsidR="00605B2D" w:rsidRPr="004B5AA9" w:rsidRDefault="00605B2D" w:rsidP="004B5AA9">
      <w:pPr>
        <w:jc w:val="both"/>
        <w:rPr>
          <w:rFonts w:ascii="Arial" w:hAnsi="Arial" w:cs="Arial"/>
          <w:b/>
          <w:bCs/>
        </w:rPr>
      </w:pPr>
      <w:r w:rsidRPr="004B5AA9">
        <w:rPr>
          <w:rFonts w:ascii="Arial" w:hAnsi="Arial" w:cs="Arial"/>
          <w:b/>
        </w:rPr>
        <w:t>Le 19 avril, David MARGUERITTE, Vice-Président de la Région Normandie en charge de la Formation et du Développement des Compétences et Marc MILLET, Conseiller Régional et Président de la commission formation ont signé</w:t>
      </w:r>
      <w:r w:rsidR="004B5AA9">
        <w:rPr>
          <w:rFonts w:ascii="Arial" w:hAnsi="Arial" w:cs="Arial"/>
          <w:b/>
        </w:rPr>
        <w:t>,</w:t>
      </w:r>
      <w:r w:rsidRPr="004B5AA9">
        <w:rPr>
          <w:rFonts w:ascii="Arial" w:hAnsi="Arial" w:cs="Arial"/>
          <w:b/>
        </w:rPr>
        <w:t xml:space="preserve"> à l’</w:t>
      </w:r>
      <w:r w:rsidRPr="004B5AA9">
        <w:rPr>
          <w:rFonts w:ascii="Arial" w:hAnsi="Arial" w:cs="Arial"/>
          <w:b/>
          <w:bCs/>
        </w:rPr>
        <w:t>Abbaye-aux-Dames à Caen</w:t>
      </w:r>
      <w:r w:rsidR="004B5AA9">
        <w:rPr>
          <w:rFonts w:ascii="Arial" w:hAnsi="Arial" w:cs="Arial"/>
          <w:b/>
          <w:bCs/>
        </w:rPr>
        <w:t>,</w:t>
      </w:r>
      <w:r w:rsidRPr="004B5AA9">
        <w:rPr>
          <w:rFonts w:ascii="Arial" w:hAnsi="Arial" w:cs="Arial"/>
          <w:b/>
          <w:bCs/>
        </w:rPr>
        <w:t xml:space="preserve"> </w:t>
      </w:r>
      <w:r w:rsidRPr="004B5AA9">
        <w:rPr>
          <w:rFonts w:ascii="Arial" w:hAnsi="Arial" w:cs="Arial"/>
          <w:b/>
        </w:rPr>
        <w:t>une convention de partenariat avec la branche de la Formation Professionnelle, en présence de Martine GUERIN, Présidente du Syndicat des consultants formateurs indépendants – SYCFI, Christophe SAUNIER, Président de L’Union Régionale des Organismes de Formation - UROF, Philippe SCELIN Président de la Fédération de la Formation Professionnelle- FFP.</w:t>
      </w:r>
    </w:p>
    <w:p w14:paraId="27E81E59" w14:textId="27925E87" w:rsidR="00DF10DE" w:rsidRPr="004B5AA9" w:rsidRDefault="00DF10DE" w:rsidP="004B5AA9">
      <w:pPr>
        <w:jc w:val="both"/>
        <w:rPr>
          <w:b/>
        </w:rPr>
      </w:pPr>
    </w:p>
    <w:p w14:paraId="07E81A37" w14:textId="62CAD02B" w:rsidR="004B24CA" w:rsidRPr="004B5AA9" w:rsidRDefault="004B24CA" w:rsidP="004B5AA9">
      <w:pPr>
        <w:jc w:val="both"/>
        <w:rPr>
          <w:rFonts w:ascii="Arial" w:hAnsi="Arial" w:cs="Arial"/>
        </w:rPr>
      </w:pPr>
      <w:r w:rsidRPr="004B5AA9">
        <w:rPr>
          <w:rFonts w:ascii="Arial" w:hAnsi="Arial" w:cs="Arial"/>
        </w:rPr>
        <w:t xml:space="preserve">Par cette signature, la Région Normandie et la branche de la formation professionnelle s’engagent à collaborer activement à la mise en œuvre d’actions mutualisées sur le champ de l’orientation-emploi-formation favorisant l’insertion professionnelle. </w:t>
      </w:r>
    </w:p>
    <w:p w14:paraId="15F294DC" w14:textId="77777777" w:rsidR="004B5AA9" w:rsidRPr="004B5AA9" w:rsidRDefault="004B5AA9" w:rsidP="004B5AA9">
      <w:pPr>
        <w:jc w:val="both"/>
        <w:rPr>
          <w:rFonts w:ascii="Arial" w:hAnsi="Arial" w:cs="Arial"/>
        </w:rPr>
      </w:pPr>
    </w:p>
    <w:p w14:paraId="78B53216" w14:textId="59D1F976" w:rsidR="00605B2D" w:rsidRPr="004B5AA9" w:rsidRDefault="004B5AA9" w:rsidP="004B5AA9">
      <w:pPr>
        <w:ind w:right="284"/>
        <w:jc w:val="both"/>
        <w:rPr>
          <w:rFonts w:ascii="Arial" w:eastAsia="Calibri" w:hAnsi="Arial" w:cs="Arial"/>
          <w:b/>
          <w:caps/>
          <w:u w:val="single"/>
        </w:rPr>
      </w:pPr>
      <w:bookmarkStart w:id="1" w:name="Lettre_type"/>
      <w:r w:rsidRPr="004B5AA9">
        <w:rPr>
          <w:rFonts w:ascii="Arial" w:eastAsia="Calibri" w:hAnsi="Arial" w:cs="Arial"/>
          <w:b/>
          <w:caps/>
          <w:u w:val="single"/>
        </w:rPr>
        <w:t>L</w:t>
      </w:r>
      <w:r w:rsidR="00FF1A35" w:rsidRPr="004B5AA9">
        <w:rPr>
          <w:rFonts w:ascii="Arial" w:eastAsia="Calibri" w:hAnsi="Arial" w:cs="Arial"/>
          <w:b/>
          <w:u w:val="single"/>
        </w:rPr>
        <w:t>e dispositif des accords de partenariat avec les branches professionnelle</w:t>
      </w:r>
      <w:r>
        <w:rPr>
          <w:rFonts w:ascii="Arial" w:eastAsia="Calibri" w:hAnsi="Arial" w:cs="Arial"/>
          <w:b/>
          <w:u w:val="single"/>
        </w:rPr>
        <w:t>s</w:t>
      </w:r>
    </w:p>
    <w:p w14:paraId="26B14073" w14:textId="50688BAF" w:rsidR="00605B2D" w:rsidRPr="004B5AA9" w:rsidRDefault="00123630" w:rsidP="004B5AA9">
      <w:pPr>
        <w:ind w:right="284"/>
        <w:jc w:val="both"/>
        <w:rPr>
          <w:rFonts w:ascii="Arial" w:eastAsia="Calibri" w:hAnsi="Arial" w:cs="Arial"/>
        </w:rPr>
      </w:pPr>
      <w:r w:rsidRPr="004B5AA9">
        <w:rPr>
          <w:rFonts w:ascii="Arial" w:eastAsia="Calibri" w:hAnsi="Arial" w:cs="Arial"/>
        </w:rPr>
        <w:t>La Région</w:t>
      </w:r>
      <w:r w:rsidR="00605B2D" w:rsidRPr="004B5AA9">
        <w:rPr>
          <w:rFonts w:ascii="Arial" w:eastAsia="Calibri" w:hAnsi="Arial" w:cs="Arial"/>
        </w:rPr>
        <w:t xml:space="preserve"> propose</w:t>
      </w:r>
      <w:r w:rsidRPr="004B5AA9">
        <w:rPr>
          <w:rFonts w:ascii="Arial" w:eastAsia="Calibri" w:hAnsi="Arial" w:cs="Arial"/>
        </w:rPr>
        <w:t xml:space="preserve"> </w:t>
      </w:r>
      <w:r w:rsidR="00605B2D" w:rsidRPr="004B5AA9">
        <w:rPr>
          <w:rFonts w:ascii="Arial" w:eastAsia="Calibri" w:hAnsi="Arial" w:cs="Arial"/>
        </w:rPr>
        <w:t xml:space="preserve">à chacune des branches professionnelles représentatives en </w:t>
      </w:r>
      <w:r w:rsidRPr="004B5AA9">
        <w:rPr>
          <w:rFonts w:ascii="Arial" w:eastAsia="Calibri" w:hAnsi="Arial" w:cs="Arial"/>
        </w:rPr>
        <w:t>Normandie</w:t>
      </w:r>
      <w:r w:rsidR="00605B2D" w:rsidRPr="004B5AA9">
        <w:rPr>
          <w:rFonts w:ascii="Arial" w:eastAsia="Calibri" w:hAnsi="Arial" w:cs="Arial"/>
        </w:rPr>
        <w:t xml:space="preserve"> </w:t>
      </w:r>
      <w:r w:rsidR="004B5AA9">
        <w:rPr>
          <w:rFonts w:ascii="Arial" w:eastAsia="Calibri" w:hAnsi="Arial" w:cs="Arial"/>
        </w:rPr>
        <w:t>d</w:t>
      </w:r>
      <w:r w:rsidR="00FF1A35" w:rsidRPr="004B5AA9">
        <w:rPr>
          <w:rFonts w:ascii="Arial" w:eastAsia="Calibri" w:hAnsi="Arial" w:cs="Arial"/>
        </w:rPr>
        <w:t xml:space="preserve">e signer </w:t>
      </w:r>
      <w:r w:rsidR="00605B2D" w:rsidRPr="004B5AA9">
        <w:rPr>
          <w:rFonts w:ascii="Arial" w:eastAsia="Calibri" w:hAnsi="Arial" w:cs="Arial"/>
        </w:rPr>
        <w:t xml:space="preserve">un accord de partenariat qui couvre le champ de la formation professionnelle (scolaire, alternance, formation des demandeurs d’emploi) et les actions </w:t>
      </w:r>
      <w:r w:rsidRPr="004B5AA9">
        <w:rPr>
          <w:rFonts w:ascii="Arial" w:eastAsia="Calibri" w:hAnsi="Arial" w:cs="Arial"/>
        </w:rPr>
        <w:t>concernant</w:t>
      </w:r>
      <w:r w:rsidR="00605B2D" w:rsidRPr="004B5AA9">
        <w:rPr>
          <w:rFonts w:ascii="Arial" w:eastAsia="Calibri" w:hAnsi="Arial" w:cs="Arial"/>
        </w:rPr>
        <w:t xml:space="preserve"> l’orientation et l’information métiers, l’insertion et la qualification professionnelle. </w:t>
      </w:r>
    </w:p>
    <w:p w14:paraId="790254A4" w14:textId="77777777" w:rsidR="00605B2D" w:rsidRPr="004B5AA9" w:rsidRDefault="00605B2D" w:rsidP="004B5AA9">
      <w:pPr>
        <w:ind w:right="284"/>
        <w:jc w:val="both"/>
        <w:rPr>
          <w:rFonts w:ascii="Arial" w:eastAsia="Calibri" w:hAnsi="Arial" w:cs="Arial"/>
        </w:rPr>
      </w:pPr>
    </w:p>
    <w:p w14:paraId="526295E3" w14:textId="2609229E" w:rsidR="00123630" w:rsidRPr="004B5AA9" w:rsidRDefault="00605B2D" w:rsidP="004B5AA9">
      <w:pPr>
        <w:ind w:right="284"/>
        <w:jc w:val="both"/>
        <w:rPr>
          <w:rFonts w:ascii="Arial" w:eastAsia="Calibri" w:hAnsi="Arial" w:cs="Arial"/>
        </w:rPr>
      </w:pPr>
      <w:r w:rsidRPr="004B5AA9">
        <w:rPr>
          <w:rFonts w:ascii="Arial" w:eastAsia="Calibri" w:hAnsi="Arial" w:cs="Arial"/>
        </w:rPr>
        <w:t xml:space="preserve">Ce dispositif </w:t>
      </w:r>
      <w:r w:rsidR="00123630" w:rsidRPr="004B5AA9">
        <w:rPr>
          <w:rFonts w:ascii="Arial" w:eastAsia="Calibri" w:hAnsi="Arial" w:cs="Arial"/>
        </w:rPr>
        <w:t xml:space="preserve">s’appuie sur une observation de l’évolution des compétences attendues par les entreprises, sur une adaptation de l’offre de formation pour anticiper et répondre aux besoins de recrutement et sur une meilleure connaissance de la réalité de ces métiers pour attirer les </w:t>
      </w:r>
      <w:r w:rsidR="00FF1A35" w:rsidRPr="004B5AA9">
        <w:rPr>
          <w:rFonts w:ascii="Arial" w:eastAsia="Calibri" w:hAnsi="Arial" w:cs="Arial"/>
        </w:rPr>
        <w:t>N</w:t>
      </w:r>
      <w:r w:rsidR="00123630" w:rsidRPr="004B5AA9">
        <w:rPr>
          <w:rFonts w:ascii="Arial" w:eastAsia="Calibri" w:hAnsi="Arial" w:cs="Arial"/>
        </w:rPr>
        <w:t>ormands vers des métiers d’avenir.</w:t>
      </w:r>
    </w:p>
    <w:p w14:paraId="14DF6977" w14:textId="77777777" w:rsidR="00123630" w:rsidRPr="004B5AA9" w:rsidRDefault="00123630" w:rsidP="004B5AA9">
      <w:pPr>
        <w:ind w:right="284"/>
        <w:jc w:val="both"/>
        <w:rPr>
          <w:rFonts w:ascii="Arial" w:eastAsia="Calibri" w:hAnsi="Arial" w:cs="Arial"/>
        </w:rPr>
      </w:pPr>
    </w:p>
    <w:p w14:paraId="4111D075" w14:textId="4D456134" w:rsidR="00605B2D" w:rsidRPr="004B5AA9" w:rsidRDefault="003171FC" w:rsidP="004B5AA9">
      <w:pPr>
        <w:ind w:right="284"/>
        <w:jc w:val="both"/>
        <w:rPr>
          <w:rFonts w:ascii="Arial" w:eastAsia="Calibri" w:hAnsi="Arial" w:cs="Arial"/>
        </w:rPr>
      </w:pPr>
      <w:r>
        <w:rPr>
          <w:rFonts w:ascii="Arial" w:eastAsia="Calibri" w:hAnsi="Arial" w:cs="Arial"/>
        </w:rPr>
        <w:t xml:space="preserve">Les </w:t>
      </w:r>
      <w:r w:rsidR="00605B2D" w:rsidRPr="004B5AA9">
        <w:rPr>
          <w:rFonts w:ascii="Arial" w:eastAsia="Calibri" w:hAnsi="Arial" w:cs="Arial"/>
        </w:rPr>
        <w:t>1</w:t>
      </w:r>
      <w:r>
        <w:rPr>
          <w:rFonts w:ascii="Arial" w:eastAsia="Calibri" w:hAnsi="Arial" w:cs="Arial"/>
        </w:rPr>
        <w:t>4</w:t>
      </w:r>
      <w:r w:rsidR="00605B2D" w:rsidRPr="004B5AA9">
        <w:rPr>
          <w:rFonts w:ascii="Arial" w:eastAsia="Calibri" w:hAnsi="Arial" w:cs="Arial"/>
        </w:rPr>
        <w:t xml:space="preserve"> accords de partenariat </w:t>
      </w:r>
      <w:r>
        <w:rPr>
          <w:rFonts w:ascii="Arial" w:eastAsia="Calibri" w:hAnsi="Arial" w:cs="Arial"/>
        </w:rPr>
        <w:t xml:space="preserve">conclus </w:t>
      </w:r>
      <w:r w:rsidR="004B24CA" w:rsidRPr="004B5AA9">
        <w:rPr>
          <w:rFonts w:ascii="Arial" w:eastAsia="Calibri" w:hAnsi="Arial" w:cs="Arial"/>
        </w:rPr>
        <w:t>concernent</w:t>
      </w:r>
      <w:r w:rsidR="004B5AA9" w:rsidRPr="004B5AA9">
        <w:rPr>
          <w:rFonts w:ascii="Arial" w:eastAsia="Calibri" w:hAnsi="Arial" w:cs="Arial"/>
        </w:rPr>
        <w:t xml:space="preserve"> </w:t>
      </w:r>
      <w:r w:rsidR="00123630" w:rsidRPr="004B5AA9">
        <w:rPr>
          <w:rFonts w:ascii="Arial" w:eastAsia="Calibri" w:hAnsi="Arial" w:cs="Arial"/>
        </w:rPr>
        <w:t xml:space="preserve">les secteurs de </w:t>
      </w:r>
      <w:r w:rsidR="004B5AA9">
        <w:rPr>
          <w:rFonts w:ascii="Arial" w:eastAsia="Calibri" w:hAnsi="Arial" w:cs="Arial"/>
        </w:rPr>
        <w:t xml:space="preserve">la </w:t>
      </w:r>
      <w:r>
        <w:rPr>
          <w:rFonts w:ascii="Arial" w:eastAsia="Calibri" w:hAnsi="Arial" w:cs="Arial"/>
        </w:rPr>
        <w:t>m</w:t>
      </w:r>
      <w:r w:rsidR="00605B2D" w:rsidRPr="004B5AA9">
        <w:rPr>
          <w:rFonts w:ascii="Arial" w:eastAsia="Calibri" w:hAnsi="Arial" w:cs="Arial"/>
        </w:rPr>
        <w:t xml:space="preserve">ode </w:t>
      </w:r>
      <w:r w:rsidR="004B5AA9">
        <w:rPr>
          <w:rFonts w:ascii="Arial" w:eastAsia="Calibri" w:hAnsi="Arial" w:cs="Arial"/>
        </w:rPr>
        <w:t>et de l’h</w:t>
      </w:r>
      <w:r w:rsidR="00605B2D" w:rsidRPr="004B5AA9">
        <w:rPr>
          <w:rFonts w:ascii="Arial" w:eastAsia="Calibri" w:hAnsi="Arial" w:cs="Arial"/>
        </w:rPr>
        <w:t>abillement</w:t>
      </w:r>
      <w:r w:rsidR="00123630" w:rsidRPr="004B5AA9">
        <w:rPr>
          <w:rFonts w:ascii="Arial" w:eastAsia="Calibri" w:hAnsi="Arial" w:cs="Arial"/>
        </w:rPr>
        <w:t xml:space="preserve">, </w:t>
      </w:r>
      <w:r w:rsidR="004B5AA9">
        <w:rPr>
          <w:rFonts w:ascii="Arial" w:eastAsia="Calibri" w:hAnsi="Arial" w:cs="Arial"/>
        </w:rPr>
        <w:t>le b</w:t>
      </w:r>
      <w:r w:rsidR="00605B2D" w:rsidRPr="004B5AA9">
        <w:rPr>
          <w:rFonts w:ascii="Arial" w:eastAsia="Calibri" w:hAnsi="Arial" w:cs="Arial"/>
        </w:rPr>
        <w:t xml:space="preserve">âtiment et </w:t>
      </w:r>
      <w:r w:rsidR="004B5AA9">
        <w:rPr>
          <w:rFonts w:ascii="Arial" w:eastAsia="Calibri" w:hAnsi="Arial" w:cs="Arial"/>
        </w:rPr>
        <w:t>l</w:t>
      </w:r>
      <w:r w:rsidR="00605B2D" w:rsidRPr="004B5AA9">
        <w:rPr>
          <w:rFonts w:ascii="Arial" w:eastAsia="Calibri" w:hAnsi="Arial" w:cs="Arial"/>
        </w:rPr>
        <w:t>es travaux publics</w:t>
      </w:r>
      <w:r w:rsidR="00FF1A35" w:rsidRPr="004B5AA9">
        <w:rPr>
          <w:rFonts w:ascii="Arial" w:eastAsia="Calibri" w:hAnsi="Arial" w:cs="Arial"/>
        </w:rPr>
        <w:t>,</w:t>
      </w:r>
      <w:r w:rsidR="00123630" w:rsidRPr="004B5AA9">
        <w:rPr>
          <w:rFonts w:ascii="Arial" w:eastAsia="Calibri" w:hAnsi="Arial" w:cs="Arial"/>
        </w:rPr>
        <w:t xml:space="preserve"> </w:t>
      </w:r>
      <w:r w:rsidR="004B5AA9">
        <w:rPr>
          <w:rFonts w:ascii="Arial" w:eastAsia="Calibri" w:hAnsi="Arial" w:cs="Arial"/>
        </w:rPr>
        <w:t>l’a</w:t>
      </w:r>
      <w:r w:rsidR="00605B2D" w:rsidRPr="004B5AA9">
        <w:rPr>
          <w:rFonts w:ascii="Arial" w:eastAsia="Calibri" w:hAnsi="Arial" w:cs="Arial"/>
        </w:rPr>
        <w:t>rtisanat</w:t>
      </w:r>
      <w:r w:rsidR="00FF1A35" w:rsidRPr="004B5AA9">
        <w:rPr>
          <w:rFonts w:ascii="Arial" w:eastAsia="Calibri" w:hAnsi="Arial" w:cs="Arial"/>
        </w:rPr>
        <w:t>,</w:t>
      </w:r>
      <w:r w:rsidR="00123630" w:rsidRPr="004B5AA9">
        <w:rPr>
          <w:rFonts w:ascii="Arial" w:eastAsia="Calibri" w:hAnsi="Arial" w:cs="Arial"/>
        </w:rPr>
        <w:t xml:space="preserve"> </w:t>
      </w:r>
      <w:r w:rsidR="004B5AA9">
        <w:rPr>
          <w:rFonts w:ascii="Arial" w:eastAsia="Calibri" w:hAnsi="Arial" w:cs="Arial"/>
        </w:rPr>
        <w:t xml:space="preserve">le </w:t>
      </w:r>
      <w:r w:rsidR="004F3B80">
        <w:rPr>
          <w:rFonts w:ascii="Arial" w:eastAsia="Calibri" w:hAnsi="Arial" w:cs="Arial"/>
        </w:rPr>
        <w:t>t</w:t>
      </w:r>
      <w:r w:rsidR="00605B2D" w:rsidRPr="004B5AA9">
        <w:rPr>
          <w:rFonts w:ascii="Arial" w:eastAsia="Calibri" w:hAnsi="Arial" w:cs="Arial"/>
        </w:rPr>
        <w:t>ravail temporai</w:t>
      </w:r>
      <w:r w:rsidR="00123630" w:rsidRPr="004B5AA9">
        <w:rPr>
          <w:rFonts w:ascii="Arial" w:eastAsia="Calibri" w:hAnsi="Arial" w:cs="Arial"/>
        </w:rPr>
        <w:t>re</w:t>
      </w:r>
      <w:r w:rsidR="00FF1A35" w:rsidRPr="004B5AA9">
        <w:rPr>
          <w:rFonts w:ascii="Arial" w:eastAsia="Calibri" w:hAnsi="Arial" w:cs="Arial"/>
        </w:rPr>
        <w:t>,</w:t>
      </w:r>
      <w:r w:rsidR="004F3B80">
        <w:rPr>
          <w:rFonts w:ascii="Arial" w:eastAsia="Calibri" w:hAnsi="Arial" w:cs="Arial"/>
        </w:rPr>
        <w:t xml:space="preserve"> le t</w:t>
      </w:r>
      <w:r w:rsidR="00605B2D" w:rsidRPr="004B5AA9">
        <w:rPr>
          <w:rFonts w:ascii="Arial" w:eastAsia="Calibri" w:hAnsi="Arial" w:cs="Arial"/>
        </w:rPr>
        <w:t xml:space="preserve">ransport </w:t>
      </w:r>
      <w:r w:rsidR="004F3B80">
        <w:rPr>
          <w:rFonts w:ascii="Arial" w:eastAsia="Calibri" w:hAnsi="Arial" w:cs="Arial"/>
        </w:rPr>
        <w:t>et la l</w:t>
      </w:r>
      <w:r w:rsidR="00605B2D" w:rsidRPr="004B5AA9">
        <w:rPr>
          <w:rFonts w:ascii="Arial" w:eastAsia="Calibri" w:hAnsi="Arial" w:cs="Arial"/>
        </w:rPr>
        <w:t>ogistique</w:t>
      </w:r>
      <w:r w:rsidR="004B24CA" w:rsidRPr="004B5AA9">
        <w:rPr>
          <w:rFonts w:ascii="Arial" w:eastAsia="Calibri" w:hAnsi="Arial" w:cs="Arial"/>
        </w:rPr>
        <w:t xml:space="preserve">, </w:t>
      </w:r>
      <w:r w:rsidR="004F3B80">
        <w:rPr>
          <w:rFonts w:ascii="Arial" w:eastAsia="Calibri" w:hAnsi="Arial" w:cs="Arial"/>
        </w:rPr>
        <w:t>l’a</w:t>
      </w:r>
      <w:r w:rsidR="00605B2D" w:rsidRPr="004B5AA9">
        <w:rPr>
          <w:rFonts w:ascii="Arial" w:eastAsia="Calibri" w:hAnsi="Arial" w:cs="Arial"/>
        </w:rPr>
        <w:t>griculture</w:t>
      </w:r>
      <w:r w:rsidR="004B24CA" w:rsidRPr="004B5AA9">
        <w:rPr>
          <w:rFonts w:ascii="Arial" w:eastAsia="Calibri" w:hAnsi="Arial" w:cs="Arial"/>
        </w:rPr>
        <w:t xml:space="preserve">, </w:t>
      </w:r>
      <w:r w:rsidR="004F3B80">
        <w:rPr>
          <w:rFonts w:ascii="Arial" w:eastAsia="Calibri" w:hAnsi="Arial" w:cs="Arial"/>
        </w:rPr>
        <w:t>la f</w:t>
      </w:r>
      <w:r w:rsidR="00605B2D" w:rsidRPr="004B5AA9">
        <w:rPr>
          <w:rFonts w:ascii="Arial" w:eastAsia="Calibri" w:hAnsi="Arial" w:cs="Arial"/>
        </w:rPr>
        <w:t>ormation professionnelle</w:t>
      </w:r>
      <w:r w:rsidR="004B24CA" w:rsidRPr="004B5AA9">
        <w:rPr>
          <w:rFonts w:ascii="Arial" w:eastAsia="Calibri" w:hAnsi="Arial" w:cs="Arial"/>
        </w:rPr>
        <w:t xml:space="preserve">, </w:t>
      </w:r>
      <w:r w:rsidR="004F3B80">
        <w:rPr>
          <w:rFonts w:ascii="Arial" w:eastAsia="Calibri" w:hAnsi="Arial" w:cs="Arial"/>
        </w:rPr>
        <w:t>les p</w:t>
      </w:r>
      <w:r w:rsidR="00605B2D" w:rsidRPr="004B5AA9">
        <w:rPr>
          <w:rFonts w:ascii="Arial" w:eastAsia="Calibri" w:hAnsi="Arial" w:cs="Arial"/>
        </w:rPr>
        <w:t>articuliers employeurs et emplois à domicile</w:t>
      </w:r>
      <w:r w:rsidR="004B24CA" w:rsidRPr="004B5AA9">
        <w:rPr>
          <w:rFonts w:ascii="Arial" w:eastAsia="Calibri" w:hAnsi="Arial" w:cs="Arial"/>
        </w:rPr>
        <w:t xml:space="preserve">, </w:t>
      </w:r>
      <w:r w:rsidR="004F3B80">
        <w:rPr>
          <w:rFonts w:ascii="Arial" w:eastAsia="Calibri" w:hAnsi="Arial" w:cs="Arial"/>
        </w:rPr>
        <w:t>la m</w:t>
      </w:r>
      <w:r w:rsidR="00605B2D" w:rsidRPr="004B5AA9">
        <w:rPr>
          <w:rFonts w:ascii="Arial" w:eastAsia="Calibri" w:hAnsi="Arial" w:cs="Arial"/>
        </w:rPr>
        <w:t>étallurgie</w:t>
      </w:r>
      <w:r w:rsidR="00FF1A35" w:rsidRPr="004B5AA9">
        <w:rPr>
          <w:rFonts w:ascii="Arial" w:eastAsia="Calibri" w:hAnsi="Arial" w:cs="Arial"/>
        </w:rPr>
        <w:t xml:space="preserve">, le </w:t>
      </w:r>
      <w:r w:rsidR="004F3B80">
        <w:rPr>
          <w:rFonts w:ascii="Arial" w:eastAsia="Calibri" w:hAnsi="Arial" w:cs="Arial"/>
        </w:rPr>
        <w:t>c</w:t>
      </w:r>
      <w:r w:rsidR="00605B2D" w:rsidRPr="004B5AA9">
        <w:rPr>
          <w:rFonts w:ascii="Arial" w:eastAsia="Calibri" w:hAnsi="Arial" w:cs="Arial"/>
        </w:rPr>
        <w:t>ommerce</w:t>
      </w:r>
      <w:r w:rsidR="00FF1A35" w:rsidRPr="004B5AA9">
        <w:rPr>
          <w:rFonts w:ascii="Arial" w:eastAsia="Calibri" w:hAnsi="Arial" w:cs="Arial"/>
        </w:rPr>
        <w:t xml:space="preserve">, </w:t>
      </w:r>
      <w:r w:rsidR="004F3B80">
        <w:rPr>
          <w:rFonts w:ascii="Arial" w:eastAsia="Calibri" w:hAnsi="Arial" w:cs="Arial"/>
        </w:rPr>
        <w:t>la s</w:t>
      </w:r>
      <w:r w:rsidR="00605B2D" w:rsidRPr="004B5AA9">
        <w:rPr>
          <w:rFonts w:ascii="Arial" w:eastAsia="Calibri" w:hAnsi="Arial" w:cs="Arial"/>
        </w:rPr>
        <w:t>écurité</w:t>
      </w:r>
      <w:r w:rsidR="00FF1A35" w:rsidRPr="004B5AA9">
        <w:rPr>
          <w:rFonts w:ascii="Arial" w:eastAsia="Calibri" w:hAnsi="Arial" w:cs="Arial"/>
        </w:rPr>
        <w:t xml:space="preserve">, </w:t>
      </w:r>
      <w:r w:rsidR="004F3B80">
        <w:rPr>
          <w:rFonts w:ascii="Arial" w:eastAsia="Calibri" w:hAnsi="Arial" w:cs="Arial"/>
        </w:rPr>
        <w:t>les b</w:t>
      </w:r>
      <w:r w:rsidR="00605B2D" w:rsidRPr="004B5AA9">
        <w:rPr>
          <w:rFonts w:ascii="Arial" w:eastAsia="Calibri" w:hAnsi="Arial" w:cs="Arial"/>
        </w:rPr>
        <w:t>ureaux d’études techniques des cabinets d’ingénieurs</w:t>
      </w:r>
      <w:r w:rsidR="00FF1A35" w:rsidRPr="004B5AA9">
        <w:rPr>
          <w:rFonts w:ascii="Arial" w:eastAsia="Calibri" w:hAnsi="Arial" w:cs="Arial"/>
        </w:rPr>
        <w:t xml:space="preserve">, </w:t>
      </w:r>
      <w:r w:rsidR="004F3B80">
        <w:rPr>
          <w:rFonts w:ascii="Arial" w:eastAsia="Calibri" w:hAnsi="Arial" w:cs="Arial"/>
        </w:rPr>
        <w:t xml:space="preserve">les </w:t>
      </w:r>
      <w:r w:rsidR="00605B2D" w:rsidRPr="004B5AA9">
        <w:rPr>
          <w:rFonts w:ascii="Arial" w:eastAsia="Calibri" w:hAnsi="Arial" w:cs="Arial"/>
        </w:rPr>
        <w:t>conseils et des sociétés de conseils</w:t>
      </w:r>
      <w:r w:rsidR="00FF1A35" w:rsidRPr="004B5AA9">
        <w:rPr>
          <w:rFonts w:ascii="Arial" w:eastAsia="Calibri" w:hAnsi="Arial" w:cs="Arial"/>
        </w:rPr>
        <w:t xml:space="preserve">, </w:t>
      </w:r>
      <w:r w:rsidR="004F3B80">
        <w:rPr>
          <w:rFonts w:ascii="Arial" w:eastAsia="Calibri" w:hAnsi="Arial" w:cs="Arial"/>
        </w:rPr>
        <w:t>le s</w:t>
      </w:r>
      <w:r w:rsidR="00605B2D" w:rsidRPr="004B5AA9">
        <w:rPr>
          <w:rFonts w:ascii="Arial" w:eastAsia="Calibri" w:hAnsi="Arial" w:cs="Arial"/>
        </w:rPr>
        <w:t>por</w:t>
      </w:r>
      <w:r w:rsidR="004F3B80">
        <w:rPr>
          <w:rFonts w:ascii="Arial" w:eastAsia="Calibri" w:hAnsi="Arial" w:cs="Arial"/>
        </w:rPr>
        <w:t>t.</w:t>
      </w:r>
    </w:p>
    <w:p w14:paraId="1D4AADB4" w14:textId="77777777" w:rsidR="00605B2D" w:rsidRPr="004B5AA9" w:rsidRDefault="00605B2D" w:rsidP="004B5AA9">
      <w:pPr>
        <w:ind w:right="284"/>
        <w:jc w:val="both"/>
        <w:rPr>
          <w:rFonts w:ascii="Arial" w:eastAsia="Calibri" w:hAnsi="Arial" w:cs="Arial"/>
          <w:u w:val="single"/>
        </w:rPr>
      </w:pPr>
    </w:p>
    <w:p w14:paraId="54F68185" w14:textId="38EE901D" w:rsidR="00605B2D" w:rsidRPr="004F3B80" w:rsidRDefault="004F3B80" w:rsidP="004B5AA9">
      <w:pPr>
        <w:ind w:right="284"/>
        <w:jc w:val="both"/>
        <w:rPr>
          <w:rFonts w:ascii="Arial" w:eastAsia="Calibri" w:hAnsi="Arial" w:cs="Arial"/>
          <w:b/>
          <w:u w:val="single"/>
        </w:rPr>
      </w:pPr>
      <w:r>
        <w:rPr>
          <w:rFonts w:ascii="Arial" w:eastAsia="Calibri" w:hAnsi="Arial" w:cs="Arial"/>
          <w:b/>
          <w:u w:val="single"/>
        </w:rPr>
        <w:t>L’a</w:t>
      </w:r>
      <w:r w:rsidR="00FF1A35" w:rsidRPr="004F3B80">
        <w:rPr>
          <w:rFonts w:ascii="Arial" w:eastAsia="Calibri" w:hAnsi="Arial" w:cs="Arial"/>
          <w:b/>
          <w:u w:val="single"/>
        </w:rPr>
        <w:t>ccord de partenariat formation professionnelle</w:t>
      </w:r>
      <w:r>
        <w:rPr>
          <w:rFonts w:ascii="Arial" w:eastAsia="Calibri" w:hAnsi="Arial" w:cs="Arial"/>
          <w:b/>
          <w:u w:val="single"/>
        </w:rPr>
        <w:t xml:space="preserve"> </w:t>
      </w:r>
      <w:r w:rsidR="00FF1A35" w:rsidRPr="004F3B80">
        <w:rPr>
          <w:rFonts w:ascii="Arial" w:eastAsia="Calibri" w:hAnsi="Arial" w:cs="Arial"/>
          <w:b/>
          <w:u w:val="single"/>
        </w:rPr>
        <w:t>et modalit</w:t>
      </w:r>
      <w:r w:rsidR="004B5AA9" w:rsidRPr="004F3B80">
        <w:rPr>
          <w:rFonts w:ascii="Arial" w:eastAsia="Calibri" w:hAnsi="Arial" w:cs="Arial"/>
          <w:b/>
          <w:u w:val="single"/>
        </w:rPr>
        <w:t>é</w:t>
      </w:r>
      <w:r w:rsidR="00FF1A35" w:rsidRPr="004F3B80">
        <w:rPr>
          <w:rFonts w:ascii="Arial" w:eastAsia="Calibri" w:hAnsi="Arial" w:cs="Arial"/>
          <w:b/>
          <w:u w:val="single"/>
        </w:rPr>
        <w:t>s de collaboration</w:t>
      </w:r>
      <w:r>
        <w:rPr>
          <w:rFonts w:ascii="Arial" w:eastAsia="Calibri" w:hAnsi="Arial" w:cs="Arial"/>
          <w:b/>
          <w:u w:val="single"/>
        </w:rPr>
        <w:t xml:space="preserve"> </w:t>
      </w:r>
    </w:p>
    <w:p w14:paraId="46E69085" w14:textId="331B68E6" w:rsidR="00605B2D" w:rsidRPr="004B5AA9" w:rsidRDefault="00605B2D" w:rsidP="004B5AA9">
      <w:pPr>
        <w:ind w:right="284"/>
        <w:jc w:val="both"/>
        <w:rPr>
          <w:rFonts w:ascii="Arial" w:hAnsi="Arial" w:cs="Arial"/>
          <w:bCs/>
        </w:rPr>
      </w:pPr>
      <w:r w:rsidRPr="004B5AA9">
        <w:rPr>
          <w:rFonts w:ascii="Arial" w:eastAsia="Calibri" w:hAnsi="Arial" w:cs="Arial"/>
        </w:rPr>
        <w:t xml:space="preserve">En Normandie, la formation professionnelle représente </w:t>
      </w:r>
      <w:r w:rsidRPr="004B5AA9">
        <w:rPr>
          <w:rFonts w:ascii="Arial" w:hAnsi="Arial" w:cs="Arial"/>
          <w:bCs/>
        </w:rPr>
        <w:t>1</w:t>
      </w:r>
      <w:r w:rsidR="004F3B80">
        <w:rPr>
          <w:rFonts w:ascii="Arial" w:hAnsi="Arial" w:cs="Arial"/>
          <w:bCs/>
        </w:rPr>
        <w:t xml:space="preserve"> </w:t>
      </w:r>
      <w:r w:rsidRPr="004B5AA9">
        <w:rPr>
          <w:rFonts w:ascii="Arial" w:hAnsi="Arial" w:cs="Arial"/>
          <w:bCs/>
        </w:rPr>
        <w:t xml:space="preserve">554 établissements pour lesquels la formation constitue l’activité principale. </w:t>
      </w:r>
    </w:p>
    <w:p w14:paraId="16431D2E" w14:textId="77777777" w:rsidR="00605B2D" w:rsidRPr="004B5AA9" w:rsidRDefault="00605B2D" w:rsidP="004B5AA9">
      <w:pPr>
        <w:ind w:right="284"/>
        <w:jc w:val="both"/>
        <w:rPr>
          <w:rFonts w:ascii="Arial" w:hAnsi="Arial" w:cs="Arial"/>
        </w:rPr>
      </w:pPr>
    </w:p>
    <w:p w14:paraId="27C31F8A" w14:textId="3D941A85" w:rsidR="00605B2D" w:rsidRPr="004B5AA9" w:rsidRDefault="00605B2D" w:rsidP="004B5AA9">
      <w:pPr>
        <w:ind w:right="284"/>
        <w:jc w:val="both"/>
        <w:rPr>
          <w:rFonts w:ascii="Arial" w:eastAsia="Calibri" w:hAnsi="Arial" w:cs="Arial"/>
          <w:bCs/>
        </w:rPr>
      </w:pPr>
      <w:r w:rsidRPr="004B5AA9">
        <w:rPr>
          <w:rFonts w:ascii="Arial" w:hAnsi="Arial" w:cs="Arial"/>
        </w:rPr>
        <w:t xml:space="preserve">Avec un </w:t>
      </w:r>
      <w:r w:rsidRPr="004B5AA9">
        <w:rPr>
          <w:rFonts w:ascii="Arial" w:eastAsia="Calibri" w:hAnsi="Arial" w:cs="Arial"/>
          <w:bCs/>
        </w:rPr>
        <w:t>chiffre d’affaire</w:t>
      </w:r>
      <w:r w:rsidR="004F3B80">
        <w:rPr>
          <w:rFonts w:ascii="Arial" w:eastAsia="Calibri" w:hAnsi="Arial" w:cs="Arial"/>
          <w:bCs/>
        </w:rPr>
        <w:t>s</w:t>
      </w:r>
      <w:r w:rsidRPr="004B5AA9">
        <w:rPr>
          <w:rFonts w:ascii="Arial" w:eastAsia="Calibri" w:hAnsi="Arial" w:cs="Arial"/>
          <w:bCs/>
        </w:rPr>
        <w:t xml:space="preserve"> de plus de 410 millions d’euros en 2018 et près de 33,2 millions d’heures de formation dispensées à plus de 763 000 stagiaires, la formation professionnelle représente un poids économique </w:t>
      </w:r>
      <w:r w:rsidR="00FF1A35" w:rsidRPr="004B5AA9">
        <w:rPr>
          <w:rFonts w:ascii="Arial" w:eastAsia="Calibri" w:hAnsi="Arial" w:cs="Arial"/>
          <w:bCs/>
        </w:rPr>
        <w:t>important</w:t>
      </w:r>
      <w:r w:rsidRPr="004B5AA9">
        <w:rPr>
          <w:rFonts w:ascii="Arial" w:eastAsia="Calibri" w:hAnsi="Arial" w:cs="Arial"/>
          <w:bCs/>
        </w:rPr>
        <w:t xml:space="preserve"> à l’échelle du territoire. </w:t>
      </w:r>
    </w:p>
    <w:p w14:paraId="039DC2F5" w14:textId="77777777" w:rsidR="00605B2D" w:rsidRPr="004B5AA9" w:rsidRDefault="00605B2D" w:rsidP="004B5AA9">
      <w:pPr>
        <w:ind w:right="284"/>
        <w:jc w:val="both"/>
        <w:rPr>
          <w:rFonts w:ascii="Arial" w:eastAsia="Calibri" w:hAnsi="Arial" w:cs="Arial"/>
        </w:rPr>
      </w:pPr>
    </w:p>
    <w:p w14:paraId="02FFC28A" w14:textId="08015B71" w:rsidR="00605B2D" w:rsidRPr="004B5AA9" w:rsidRDefault="00605B2D" w:rsidP="004B5AA9">
      <w:pPr>
        <w:ind w:right="284"/>
        <w:jc w:val="both"/>
        <w:rPr>
          <w:rFonts w:ascii="Arial" w:eastAsia="Calibri" w:hAnsi="Arial" w:cs="Arial"/>
          <w:bCs/>
        </w:rPr>
      </w:pPr>
      <w:r w:rsidRPr="004B5AA9">
        <w:rPr>
          <w:rFonts w:ascii="Arial" w:eastAsia="Calibri" w:hAnsi="Arial" w:cs="Arial"/>
          <w:bCs/>
        </w:rPr>
        <w:lastRenderedPageBreak/>
        <w:t>Au-delà de son rôle d’acheteur de formation, la Région Normandie a de longue date mené une politique partenariale forte avec ce secteur d’activité. Cette politique se matérialise notamment par </w:t>
      </w:r>
      <w:r w:rsidR="00A03700">
        <w:rPr>
          <w:rFonts w:ascii="Arial" w:eastAsia="Calibri" w:hAnsi="Arial" w:cs="Arial"/>
          <w:bCs/>
        </w:rPr>
        <w:t>d</w:t>
      </w:r>
      <w:r w:rsidRPr="004B5AA9">
        <w:rPr>
          <w:rFonts w:ascii="Arial" w:eastAsia="Calibri" w:hAnsi="Arial" w:cs="Arial"/>
          <w:bCs/>
        </w:rPr>
        <w:t xml:space="preserve">es concertations régulières entre la Région et les têtes de réseaux des organismes de formation, </w:t>
      </w:r>
      <w:r w:rsidR="00A03700">
        <w:rPr>
          <w:rFonts w:ascii="Arial" w:eastAsia="Calibri" w:hAnsi="Arial" w:cs="Arial"/>
          <w:bCs/>
        </w:rPr>
        <w:t>l</w:t>
      </w:r>
      <w:r w:rsidRPr="004B5AA9">
        <w:rPr>
          <w:rFonts w:ascii="Arial" w:eastAsia="Calibri" w:hAnsi="Arial" w:cs="Arial"/>
          <w:bCs/>
        </w:rPr>
        <w:t>a mise en œuvre de marchés pluriannuels</w:t>
      </w:r>
      <w:r w:rsidR="00A03700">
        <w:rPr>
          <w:rFonts w:ascii="Arial" w:eastAsia="Calibri" w:hAnsi="Arial" w:cs="Arial"/>
          <w:bCs/>
        </w:rPr>
        <w:t xml:space="preserve"> et d</w:t>
      </w:r>
      <w:r w:rsidRPr="004B5AA9">
        <w:rPr>
          <w:rFonts w:ascii="Arial" w:eastAsia="Calibri" w:hAnsi="Arial" w:cs="Arial"/>
          <w:bCs/>
        </w:rPr>
        <w:t>es dispositifs d’appui à l’innovation</w:t>
      </w:r>
      <w:r w:rsidR="00A03700">
        <w:rPr>
          <w:rFonts w:ascii="Arial" w:eastAsia="Calibri" w:hAnsi="Arial" w:cs="Arial"/>
          <w:bCs/>
        </w:rPr>
        <w:t>.</w:t>
      </w:r>
    </w:p>
    <w:p w14:paraId="557A43EE" w14:textId="77777777" w:rsidR="00605B2D" w:rsidRPr="004B5AA9" w:rsidRDefault="00605B2D" w:rsidP="004B5AA9">
      <w:pPr>
        <w:ind w:right="284"/>
        <w:jc w:val="both"/>
        <w:rPr>
          <w:rFonts w:ascii="Arial" w:eastAsia="Calibri" w:hAnsi="Arial" w:cs="Arial"/>
          <w:bCs/>
        </w:rPr>
      </w:pPr>
    </w:p>
    <w:p w14:paraId="4E8CF78C" w14:textId="0E3DF2AB" w:rsidR="00605B2D" w:rsidRPr="004B5AA9" w:rsidRDefault="00605B2D" w:rsidP="004B5AA9">
      <w:pPr>
        <w:ind w:right="284"/>
        <w:jc w:val="both"/>
        <w:rPr>
          <w:rFonts w:ascii="Arial" w:eastAsia="Calibri" w:hAnsi="Arial" w:cs="Arial"/>
          <w:bCs/>
        </w:rPr>
      </w:pPr>
      <w:r w:rsidRPr="004B5AA9">
        <w:rPr>
          <w:rFonts w:ascii="Arial" w:eastAsia="Calibri" w:hAnsi="Arial" w:cs="Arial"/>
          <w:bCs/>
        </w:rPr>
        <w:t>Le présent accord de partenariat mettr</w:t>
      </w:r>
      <w:r w:rsidR="00A03700">
        <w:rPr>
          <w:rFonts w:ascii="Arial" w:eastAsia="Calibri" w:hAnsi="Arial" w:cs="Arial"/>
          <w:bCs/>
        </w:rPr>
        <w:t>a</w:t>
      </w:r>
      <w:r w:rsidRPr="004B5AA9">
        <w:rPr>
          <w:rFonts w:ascii="Arial" w:eastAsia="Calibri" w:hAnsi="Arial" w:cs="Arial"/>
          <w:bCs/>
        </w:rPr>
        <w:t xml:space="preserve"> en avant ce partenariat </w:t>
      </w:r>
      <w:proofErr w:type="spellStart"/>
      <w:r w:rsidRPr="004B5AA9">
        <w:rPr>
          <w:rFonts w:ascii="Arial" w:eastAsia="Calibri" w:hAnsi="Arial" w:cs="Arial"/>
          <w:bCs/>
        </w:rPr>
        <w:t>pré-existant</w:t>
      </w:r>
      <w:proofErr w:type="spellEnd"/>
      <w:r w:rsidRPr="004B5AA9">
        <w:rPr>
          <w:rFonts w:ascii="Arial" w:eastAsia="Calibri" w:hAnsi="Arial" w:cs="Arial"/>
          <w:bCs/>
        </w:rPr>
        <w:t xml:space="preserve"> </w:t>
      </w:r>
      <w:r w:rsidR="00FF1A35" w:rsidRPr="004B5AA9">
        <w:rPr>
          <w:rFonts w:ascii="Arial" w:eastAsia="Calibri" w:hAnsi="Arial" w:cs="Arial"/>
          <w:bCs/>
        </w:rPr>
        <w:t>et</w:t>
      </w:r>
      <w:r w:rsidR="00A03700">
        <w:rPr>
          <w:rFonts w:ascii="Arial" w:eastAsia="Calibri" w:hAnsi="Arial" w:cs="Arial"/>
          <w:bCs/>
        </w:rPr>
        <w:t xml:space="preserve"> </w:t>
      </w:r>
      <w:r w:rsidRPr="004B5AA9">
        <w:rPr>
          <w:rFonts w:ascii="Arial" w:eastAsia="Calibri" w:hAnsi="Arial" w:cs="Arial"/>
          <w:bCs/>
        </w:rPr>
        <w:t>donn</w:t>
      </w:r>
      <w:r w:rsidR="00A03700">
        <w:rPr>
          <w:rFonts w:ascii="Arial" w:eastAsia="Calibri" w:hAnsi="Arial" w:cs="Arial"/>
          <w:bCs/>
        </w:rPr>
        <w:t>era</w:t>
      </w:r>
      <w:r w:rsidRPr="004B5AA9">
        <w:rPr>
          <w:rFonts w:ascii="Arial" w:eastAsia="Calibri" w:hAnsi="Arial" w:cs="Arial"/>
          <w:bCs/>
        </w:rPr>
        <w:t xml:space="preserve"> de nouvelles perspectives dans chacune des thématiques de l’accord, dans un contexte de forte évolution du secteur (Loi pour la Liberté de Choisir son Avenir Professionnel, CPF, transition numérique). </w:t>
      </w:r>
    </w:p>
    <w:p w14:paraId="4294F904" w14:textId="77777777" w:rsidR="00FF1A35" w:rsidRPr="004B5AA9" w:rsidRDefault="00FF1A35" w:rsidP="004B5AA9">
      <w:pPr>
        <w:ind w:right="284"/>
        <w:jc w:val="both"/>
        <w:rPr>
          <w:rFonts w:ascii="Arial" w:eastAsia="Calibri" w:hAnsi="Arial" w:cs="Arial"/>
        </w:rPr>
      </w:pPr>
    </w:p>
    <w:p w14:paraId="48C3759A" w14:textId="1D38C774" w:rsidR="00605B2D" w:rsidRPr="004B5AA9" w:rsidRDefault="00A03700" w:rsidP="004B5AA9">
      <w:pPr>
        <w:ind w:right="284"/>
        <w:jc w:val="both"/>
        <w:rPr>
          <w:rFonts w:ascii="Arial" w:eastAsia="Calibri" w:hAnsi="Arial" w:cs="Arial"/>
        </w:rPr>
      </w:pPr>
      <w:r>
        <w:rPr>
          <w:rFonts w:ascii="Arial" w:eastAsia="Calibri" w:hAnsi="Arial" w:cs="Arial"/>
        </w:rPr>
        <w:t>L</w:t>
      </w:r>
      <w:r w:rsidR="00605B2D" w:rsidRPr="004B5AA9">
        <w:rPr>
          <w:rFonts w:ascii="Arial" w:eastAsia="Calibri" w:hAnsi="Arial" w:cs="Arial"/>
        </w:rPr>
        <w:t xml:space="preserve">es axes de collaborations </w:t>
      </w:r>
      <w:r>
        <w:rPr>
          <w:rFonts w:ascii="Arial" w:eastAsia="Calibri" w:hAnsi="Arial" w:cs="Arial"/>
        </w:rPr>
        <w:t xml:space="preserve">consisteront à : </w:t>
      </w:r>
    </w:p>
    <w:p w14:paraId="0D837B87" w14:textId="77777777" w:rsidR="00605B2D" w:rsidRPr="004B5AA9" w:rsidRDefault="00605B2D" w:rsidP="004B5AA9">
      <w:pPr>
        <w:ind w:right="284"/>
        <w:jc w:val="both"/>
        <w:rPr>
          <w:rFonts w:ascii="Arial" w:eastAsia="Calibri" w:hAnsi="Arial" w:cs="Arial"/>
        </w:rPr>
      </w:pPr>
    </w:p>
    <w:p w14:paraId="082690B6" w14:textId="77777777" w:rsidR="00605B2D" w:rsidRPr="00A03700" w:rsidRDefault="00605B2D" w:rsidP="004B5AA9">
      <w:pPr>
        <w:numPr>
          <w:ilvl w:val="0"/>
          <w:numId w:val="1"/>
        </w:numPr>
        <w:ind w:right="284"/>
        <w:jc w:val="both"/>
        <w:rPr>
          <w:rFonts w:ascii="Arial" w:eastAsia="Calibri" w:hAnsi="Arial" w:cs="Arial"/>
          <w:b/>
        </w:rPr>
      </w:pPr>
      <w:r w:rsidRPr="00A03700">
        <w:rPr>
          <w:rFonts w:ascii="Arial" w:eastAsia="Calibri" w:hAnsi="Arial" w:cs="Arial"/>
          <w:b/>
        </w:rPr>
        <w:t xml:space="preserve"> Axe 1 « Observation et analyse des besoins en compétences »</w:t>
      </w:r>
    </w:p>
    <w:p w14:paraId="34A3AFFF" w14:textId="43F15AE4" w:rsidR="00605B2D" w:rsidRPr="004B5AA9" w:rsidRDefault="00605B2D" w:rsidP="004B5AA9">
      <w:pPr>
        <w:numPr>
          <w:ilvl w:val="0"/>
          <w:numId w:val="2"/>
        </w:numPr>
        <w:ind w:left="426" w:right="284"/>
        <w:jc w:val="both"/>
        <w:rPr>
          <w:rFonts w:ascii="Arial" w:eastAsia="Calibri" w:hAnsi="Arial" w:cs="Arial"/>
        </w:rPr>
      </w:pPr>
      <w:r w:rsidRPr="004B5AA9">
        <w:rPr>
          <w:rFonts w:ascii="Arial" w:eastAsia="Calibri" w:hAnsi="Arial" w:cs="Arial"/>
        </w:rPr>
        <w:t xml:space="preserve">Définir les principes d’une collaboration </w:t>
      </w:r>
      <w:r w:rsidR="00A03700">
        <w:rPr>
          <w:rFonts w:ascii="Arial" w:eastAsia="Calibri" w:hAnsi="Arial" w:cs="Arial"/>
        </w:rPr>
        <w:t xml:space="preserve">entre les </w:t>
      </w:r>
      <w:r w:rsidRPr="004B5AA9">
        <w:rPr>
          <w:rFonts w:ascii="Arial" w:eastAsia="Calibri" w:hAnsi="Arial" w:cs="Arial"/>
        </w:rPr>
        <w:t>Acteurs de la formation professionnelle</w:t>
      </w:r>
      <w:r w:rsidR="00A03700">
        <w:rPr>
          <w:rFonts w:ascii="Arial" w:eastAsia="Calibri" w:hAnsi="Arial" w:cs="Arial"/>
        </w:rPr>
        <w:t xml:space="preserve"> et la </w:t>
      </w:r>
      <w:r w:rsidRPr="004B5AA9">
        <w:rPr>
          <w:rFonts w:ascii="Arial" w:eastAsia="Calibri" w:hAnsi="Arial" w:cs="Arial"/>
        </w:rPr>
        <w:t xml:space="preserve">Région permettant d’analyser en continu l’évolution de la branche professionnelle, de ses métiers et des compétences. </w:t>
      </w:r>
    </w:p>
    <w:p w14:paraId="34F11B3B" w14:textId="53DF06DF" w:rsidR="00605B2D" w:rsidRPr="004B5AA9" w:rsidRDefault="00605B2D" w:rsidP="004B5AA9">
      <w:pPr>
        <w:numPr>
          <w:ilvl w:val="0"/>
          <w:numId w:val="2"/>
        </w:numPr>
        <w:ind w:left="426" w:right="284"/>
        <w:jc w:val="both"/>
        <w:rPr>
          <w:rFonts w:ascii="Arial" w:eastAsia="Calibri" w:hAnsi="Arial" w:cs="Arial"/>
        </w:rPr>
      </w:pPr>
      <w:r w:rsidRPr="004B5AA9">
        <w:rPr>
          <w:rFonts w:ascii="Arial" w:eastAsia="Calibri" w:hAnsi="Arial" w:cs="Arial"/>
        </w:rPr>
        <w:t>Mettre en place une démarche prospective identifiant à court et moyen terme les évolutions quantitatives (nombre d’emplois à pourvoir à court et moyen termes, métiers en tension de recrutement…) et qualitatives (mutation des métiers de la branche, nouvelles compétences attendues…) de la branche professionnelle.</w:t>
      </w:r>
    </w:p>
    <w:p w14:paraId="20AE6587" w14:textId="77777777" w:rsidR="00605B2D" w:rsidRPr="004B5AA9" w:rsidRDefault="00605B2D" w:rsidP="004B5AA9">
      <w:pPr>
        <w:ind w:right="284"/>
        <w:jc w:val="both"/>
        <w:rPr>
          <w:rFonts w:ascii="Arial" w:eastAsia="Calibri" w:hAnsi="Arial" w:cs="Arial"/>
        </w:rPr>
      </w:pPr>
    </w:p>
    <w:p w14:paraId="1D9346DF" w14:textId="77777777" w:rsidR="00605B2D" w:rsidRPr="00A03700" w:rsidRDefault="00605B2D" w:rsidP="004B5AA9">
      <w:pPr>
        <w:numPr>
          <w:ilvl w:val="0"/>
          <w:numId w:val="1"/>
        </w:numPr>
        <w:ind w:right="284"/>
        <w:jc w:val="both"/>
        <w:rPr>
          <w:rFonts w:ascii="Arial" w:eastAsia="Calibri" w:hAnsi="Arial" w:cs="Arial"/>
          <w:b/>
        </w:rPr>
      </w:pPr>
      <w:r w:rsidRPr="00A03700">
        <w:rPr>
          <w:rFonts w:ascii="Arial" w:eastAsia="Calibri" w:hAnsi="Arial" w:cs="Arial"/>
          <w:b/>
        </w:rPr>
        <w:t>Axe 2 « Concertation sur l’offre de formation »</w:t>
      </w:r>
    </w:p>
    <w:p w14:paraId="01DADB1E" w14:textId="77777777" w:rsidR="00605B2D" w:rsidRPr="004B5AA9" w:rsidRDefault="00605B2D" w:rsidP="004B5AA9">
      <w:pPr>
        <w:numPr>
          <w:ilvl w:val="0"/>
          <w:numId w:val="2"/>
        </w:numPr>
        <w:ind w:left="426" w:right="284"/>
        <w:jc w:val="both"/>
        <w:rPr>
          <w:rFonts w:ascii="Arial" w:eastAsia="Calibri" w:hAnsi="Arial" w:cs="Arial"/>
        </w:rPr>
      </w:pPr>
      <w:r w:rsidRPr="004B5AA9">
        <w:rPr>
          <w:rFonts w:ascii="Arial" w:eastAsia="Calibri" w:hAnsi="Arial" w:cs="Arial"/>
        </w:rPr>
        <w:t>Analyser et concerter conjointement l’adéquation entre l’offre de formation existante et les besoins de la branche de la formation professionnelle.</w:t>
      </w:r>
    </w:p>
    <w:p w14:paraId="54408312" w14:textId="77777777" w:rsidR="00605B2D" w:rsidRPr="004B5AA9" w:rsidRDefault="00605B2D" w:rsidP="004B5AA9">
      <w:pPr>
        <w:numPr>
          <w:ilvl w:val="0"/>
          <w:numId w:val="2"/>
        </w:numPr>
        <w:ind w:left="426" w:right="284"/>
        <w:jc w:val="both"/>
        <w:rPr>
          <w:rFonts w:ascii="Arial" w:eastAsia="Calibri" w:hAnsi="Arial" w:cs="Arial"/>
        </w:rPr>
      </w:pPr>
      <w:r w:rsidRPr="004B5AA9">
        <w:rPr>
          <w:rFonts w:ascii="Arial" w:eastAsia="Calibri" w:hAnsi="Arial" w:cs="Arial"/>
        </w:rPr>
        <w:t xml:space="preserve">Expérimenter de nouvelles formations tenant compte de l’évolution des métiers de la branche et des nouvelles méthodes d’apprentissage. </w:t>
      </w:r>
    </w:p>
    <w:p w14:paraId="1F2A1301" w14:textId="77777777" w:rsidR="00605B2D" w:rsidRPr="004B5AA9" w:rsidRDefault="00605B2D" w:rsidP="004B5AA9">
      <w:pPr>
        <w:ind w:right="284"/>
        <w:jc w:val="both"/>
        <w:rPr>
          <w:rFonts w:ascii="Arial" w:eastAsia="Calibri" w:hAnsi="Arial" w:cs="Arial"/>
        </w:rPr>
      </w:pPr>
    </w:p>
    <w:p w14:paraId="2C27C663" w14:textId="77777777" w:rsidR="00605B2D" w:rsidRPr="00A03700" w:rsidRDefault="00605B2D" w:rsidP="004B5AA9">
      <w:pPr>
        <w:numPr>
          <w:ilvl w:val="0"/>
          <w:numId w:val="1"/>
        </w:numPr>
        <w:ind w:right="284"/>
        <w:jc w:val="both"/>
        <w:rPr>
          <w:rFonts w:ascii="Arial" w:eastAsia="Calibri" w:hAnsi="Arial" w:cs="Arial"/>
          <w:b/>
        </w:rPr>
      </w:pPr>
      <w:r w:rsidRPr="00A03700">
        <w:rPr>
          <w:rFonts w:ascii="Arial" w:eastAsia="Calibri" w:hAnsi="Arial" w:cs="Arial"/>
          <w:b/>
        </w:rPr>
        <w:t>Axe 3 « Accompagnement des entreprises de formation</w:t>
      </w:r>
      <w:r w:rsidRPr="00A03700">
        <w:rPr>
          <w:rFonts w:ascii="Trebuchet MS" w:hAnsi="Trebuchet MS"/>
          <w:b/>
          <w:sz w:val="28"/>
          <w:szCs w:val="28"/>
        </w:rPr>
        <w:t xml:space="preserve"> »</w:t>
      </w:r>
    </w:p>
    <w:p w14:paraId="4E2D4C97" w14:textId="77777777" w:rsidR="00605B2D" w:rsidRPr="004B5AA9" w:rsidRDefault="00605B2D" w:rsidP="004B5AA9">
      <w:pPr>
        <w:numPr>
          <w:ilvl w:val="0"/>
          <w:numId w:val="2"/>
        </w:numPr>
        <w:ind w:left="426" w:right="284"/>
        <w:jc w:val="both"/>
        <w:rPr>
          <w:rFonts w:ascii="Arial" w:eastAsia="Calibri" w:hAnsi="Arial" w:cs="Arial"/>
        </w:rPr>
      </w:pPr>
      <w:r w:rsidRPr="004B5AA9">
        <w:rPr>
          <w:rFonts w:ascii="Arial" w:eastAsia="Calibri" w:hAnsi="Arial" w:cs="Arial"/>
        </w:rPr>
        <w:t>Accompagner les structures de formation normande face aux enjeux de transformation du secteur et aux besoins de compétences associés</w:t>
      </w:r>
    </w:p>
    <w:p w14:paraId="443D8088" w14:textId="77777777" w:rsidR="00605B2D" w:rsidRPr="004B5AA9" w:rsidRDefault="00605B2D" w:rsidP="004B5AA9">
      <w:pPr>
        <w:numPr>
          <w:ilvl w:val="0"/>
          <w:numId w:val="2"/>
        </w:numPr>
        <w:ind w:left="426" w:right="284"/>
        <w:jc w:val="both"/>
        <w:rPr>
          <w:rFonts w:ascii="Arial" w:eastAsia="Calibri" w:hAnsi="Arial" w:cs="Arial"/>
        </w:rPr>
      </w:pPr>
      <w:r w:rsidRPr="004B5AA9">
        <w:rPr>
          <w:rFonts w:ascii="Arial" w:eastAsia="Calibri" w:hAnsi="Arial" w:cs="Arial"/>
        </w:rPr>
        <w:t>Soutenir les projets stratégiques de transformation et d’innovation des entreprises de formation (évolution stratégique, organisation de la structure et des emplois, transformation pédagogique, etc.).</w:t>
      </w:r>
    </w:p>
    <w:p w14:paraId="574D4C3C" w14:textId="77777777" w:rsidR="00605B2D" w:rsidRPr="004B5AA9" w:rsidRDefault="00605B2D" w:rsidP="004B5AA9">
      <w:pPr>
        <w:ind w:right="284"/>
        <w:jc w:val="both"/>
        <w:rPr>
          <w:rFonts w:ascii="Arial" w:eastAsia="Calibri" w:hAnsi="Arial" w:cs="Arial"/>
        </w:rPr>
      </w:pPr>
    </w:p>
    <w:p w14:paraId="3CC804A9" w14:textId="77777777" w:rsidR="00605B2D" w:rsidRPr="00A03700" w:rsidRDefault="00605B2D" w:rsidP="004B5AA9">
      <w:pPr>
        <w:numPr>
          <w:ilvl w:val="0"/>
          <w:numId w:val="1"/>
        </w:numPr>
        <w:ind w:right="284"/>
        <w:jc w:val="both"/>
        <w:rPr>
          <w:rFonts w:ascii="Arial" w:eastAsia="Calibri" w:hAnsi="Arial" w:cs="Arial"/>
          <w:b/>
        </w:rPr>
      </w:pPr>
      <w:r w:rsidRPr="00A03700">
        <w:rPr>
          <w:rFonts w:ascii="Arial" w:eastAsia="Calibri" w:hAnsi="Arial" w:cs="Arial"/>
          <w:b/>
        </w:rPr>
        <w:t>Axe 4 « Favoriser l’inclusion des personnes et situation de handicap »</w:t>
      </w:r>
    </w:p>
    <w:p w14:paraId="030BA7B0" w14:textId="77777777" w:rsidR="00605B2D" w:rsidRPr="004B5AA9" w:rsidRDefault="00605B2D" w:rsidP="004B5AA9">
      <w:pPr>
        <w:numPr>
          <w:ilvl w:val="0"/>
          <w:numId w:val="5"/>
        </w:numPr>
        <w:ind w:right="284"/>
        <w:jc w:val="both"/>
        <w:rPr>
          <w:rFonts w:ascii="Arial" w:eastAsia="Calibri" w:hAnsi="Arial" w:cs="Arial"/>
        </w:rPr>
      </w:pPr>
      <w:r w:rsidRPr="004B5AA9">
        <w:rPr>
          <w:rFonts w:ascii="Arial" w:eastAsia="Calibri" w:hAnsi="Arial" w:cs="Arial"/>
        </w:rPr>
        <w:t>Fédérer l’ensemble des acteurs agissant sur le champ du handicap et de la formation professionnelle.</w:t>
      </w:r>
    </w:p>
    <w:p w14:paraId="618D4C56" w14:textId="77C6F18A" w:rsidR="00605B2D" w:rsidRPr="00A03700" w:rsidRDefault="00605B2D" w:rsidP="004B5AA9">
      <w:pPr>
        <w:numPr>
          <w:ilvl w:val="0"/>
          <w:numId w:val="5"/>
        </w:numPr>
        <w:ind w:right="284"/>
        <w:jc w:val="both"/>
        <w:rPr>
          <w:rFonts w:ascii="Arial" w:eastAsia="Calibri" w:hAnsi="Arial" w:cs="Arial"/>
        </w:rPr>
      </w:pPr>
      <w:r w:rsidRPr="004B5AA9">
        <w:rPr>
          <w:rFonts w:ascii="Arial" w:eastAsia="Calibri" w:hAnsi="Arial" w:cs="Arial"/>
        </w:rPr>
        <w:t>Accompagner et sécuriser le parcours d’insertion professionnelle des personnes en situation de handicap : orientation, formation et maintien dans l’emploi.</w:t>
      </w:r>
    </w:p>
    <w:p w14:paraId="658F4940" w14:textId="7846AE8E" w:rsidR="00605B2D" w:rsidRPr="00A03700" w:rsidRDefault="00605B2D" w:rsidP="004B5AA9">
      <w:pPr>
        <w:numPr>
          <w:ilvl w:val="0"/>
          <w:numId w:val="5"/>
        </w:numPr>
        <w:ind w:right="284"/>
        <w:jc w:val="both"/>
        <w:rPr>
          <w:rFonts w:ascii="Arial" w:eastAsia="Calibri" w:hAnsi="Arial" w:cs="Arial"/>
        </w:rPr>
      </w:pPr>
      <w:r w:rsidRPr="004B5AA9">
        <w:rPr>
          <w:rFonts w:ascii="Arial" w:eastAsia="Calibri" w:hAnsi="Arial" w:cs="Arial"/>
        </w:rPr>
        <w:t>Faire évoluer les représentations sur le handicap.</w:t>
      </w:r>
    </w:p>
    <w:p w14:paraId="44FA17BB" w14:textId="77777777" w:rsidR="00605B2D" w:rsidRPr="004B5AA9" w:rsidRDefault="00605B2D" w:rsidP="004B5AA9">
      <w:pPr>
        <w:numPr>
          <w:ilvl w:val="0"/>
          <w:numId w:val="5"/>
        </w:numPr>
        <w:ind w:right="284"/>
        <w:jc w:val="both"/>
        <w:rPr>
          <w:rFonts w:ascii="Arial" w:eastAsia="Calibri" w:hAnsi="Arial" w:cs="Arial"/>
        </w:rPr>
      </w:pPr>
      <w:r w:rsidRPr="004B5AA9">
        <w:rPr>
          <w:rFonts w:ascii="Arial" w:eastAsia="Calibri" w:hAnsi="Arial" w:cs="Arial"/>
        </w:rPr>
        <w:t>Mobiliser les compétences des partenaires spécialisés pour venir en appui sur de l’accompagnement des entreprises.</w:t>
      </w:r>
    </w:p>
    <w:p w14:paraId="006E78D8" w14:textId="77777777" w:rsidR="00605B2D" w:rsidRPr="004B5AA9" w:rsidRDefault="00605B2D" w:rsidP="004B5AA9">
      <w:pPr>
        <w:ind w:right="284"/>
        <w:jc w:val="both"/>
        <w:rPr>
          <w:rFonts w:ascii="Arial" w:eastAsia="Calibri" w:hAnsi="Arial" w:cs="Arial"/>
        </w:rPr>
      </w:pPr>
    </w:p>
    <w:p w14:paraId="291EAD18" w14:textId="77777777" w:rsidR="00605B2D" w:rsidRPr="00A03700" w:rsidRDefault="00605B2D" w:rsidP="004B5AA9">
      <w:pPr>
        <w:numPr>
          <w:ilvl w:val="0"/>
          <w:numId w:val="1"/>
        </w:numPr>
        <w:ind w:right="284"/>
        <w:jc w:val="both"/>
        <w:rPr>
          <w:rFonts w:ascii="Arial" w:eastAsia="Calibri" w:hAnsi="Arial" w:cs="Arial"/>
          <w:b/>
        </w:rPr>
      </w:pPr>
      <w:r w:rsidRPr="00A03700">
        <w:rPr>
          <w:rFonts w:ascii="Arial" w:eastAsia="Calibri" w:hAnsi="Arial" w:cs="Arial"/>
          <w:b/>
        </w:rPr>
        <w:t>Axe 5 « Contribuer à la stratégie régionale de l’orientation »</w:t>
      </w:r>
    </w:p>
    <w:p w14:paraId="5F7B10CA" w14:textId="77777777" w:rsidR="00605B2D" w:rsidRPr="004B5AA9" w:rsidRDefault="00605B2D" w:rsidP="004B5AA9">
      <w:pPr>
        <w:numPr>
          <w:ilvl w:val="0"/>
          <w:numId w:val="6"/>
        </w:numPr>
        <w:ind w:right="284"/>
        <w:jc w:val="both"/>
        <w:rPr>
          <w:rFonts w:ascii="Arial" w:eastAsia="Calibri" w:hAnsi="Arial" w:cs="Arial"/>
        </w:rPr>
      </w:pPr>
      <w:r w:rsidRPr="004B5AA9">
        <w:rPr>
          <w:rFonts w:ascii="Arial" w:eastAsia="Calibri" w:hAnsi="Arial" w:cs="Arial"/>
        </w:rPr>
        <w:t>Mieux faire connaitre les métiers de la branche et les formations qui s’y rattachent pour augmenter l’attractivité de ce secteur et répondre à ses besoins en compétences.</w:t>
      </w:r>
    </w:p>
    <w:p w14:paraId="0F4001FF" w14:textId="77777777" w:rsidR="00605B2D" w:rsidRPr="00A03700" w:rsidRDefault="00605B2D" w:rsidP="004B5AA9">
      <w:pPr>
        <w:pStyle w:val="Paragraphedeliste"/>
        <w:ind w:left="0"/>
        <w:jc w:val="both"/>
        <w:rPr>
          <w:rFonts w:ascii="Trebuchet MS" w:hAnsi="Trebuchet MS"/>
          <w:b/>
        </w:rPr>
      </w:pPr>
    </w:p>
    <w:p w14:paraId="0310A34F" w14:textId="77777777" w:rsidR="00605B2D" w:rsidRPr="00A03700" w:rsidRDefault="00605B2D" w:rsidP="004B5AA9">
      <w:pPr>
        <w:numPr>
          <w:ilvl w:val="0"/>
          <w:numId w:val="1"/>
        </w:numPr>
        <w:ind w:right="284"/>
        <w:jc w:val="both"/>
        <w:rPr>
          <w:rFonts w:ascii="Arial" w:eastAsia="Calibri" w:hAnsi="Arial" w:cs="Arial"/>
          <w:b/>
        </w:rPr>
      </w:pPr>
      <w:r w:rsidRPr="00A03700">
        <w:rPr>
          <w:rFonts w:ascii="Arial" w:eastAsia="Calibri" w:hAnsi="Arial" w:cs="Arial"/>
          <w:b/>
        </w:rPr>
        <w:t>Axe 6 « Observation et analyse des besoins en compétences de l’ensemble des secteurs économiques »</w:t>
      </w:r>
    </w:p>
    <w:p w14:paraId="63232111" w14:textId="77777777" w:rsidR="00605B2D" w:rsidRPr="004B5AA9" w:rsidRDefault="00605B2D" w:rsidP="004B5AA9">
      <w:pPr>
        <w:numPr>
          <w:ilvl w:val="0"/>
          <w:numId w:val="7"/>
        </w:numPr>
        <w:ind w:right="284"/>
        <w:jc w:val="both"/>
        <w:rPr>
          <w:rFonts w:ascii="Arial" w:eastAsia="Calibri" w:hAnsi="Arial" w:cs="Arial"/>
        </w:rPr>
      </w:pPr>
      <w:r w:rsidRPr="004B5AA9">
        <w:rPr>
          <w:rFonts w:ascii="Arial" w:eastAsia="Calibri" w:hAnsi="Arial" w:cs="Arial"/>
        </w:rPr>
        <w:t xml:space="preserve">Analyser et repérer les besoins en compétences des entreprises afin de nourrir la réflexion sur l’offre de formation en s’appuyant notamment sur les travaux de </w:t>
      </w:r>
      <w:r w:rsidRPr="004B5AA9">
        <w:rPr>
          <w:rFonts w:ascii="Arial" w:eastAsia="Calibri" w:hAnsi="Arial" w:cs="Arial"/>
        </w:rPr>
        <w:lastRenderedPageBreak/>
        <w:t xml:space="preserve">l’observatoire du </w:t>
      </w:r>
      <w:proofErr w:type="spellStart"/>
      <w:r w:rsidRPr="004B5AA9">
        <w:rPr>
          <w:rFonts w:ascii="Arial" w:eastAsia="Calibri" w:hAnsi="Arial" w:cs="Arial"/>
        </w:rPr>
        <w:t>Carif-Oref</w:t>
      </w:r>
      <w:proofErr w:type="spellEnd"/>
      <w:r w:rsidRPr="004B5AA9">
        <w:rPr>
          <w:rFonts w:ascii="Arial" w:eastAsia="Calibri" w:hAnsi="Arial" w:cs="Arial"/>
        </w:rPr>
        <w:t xml:space="preserve"> de Normandie, le DATA emploi régional et le baromètre emploi/compétences, les données de pôle emploi, les observatoires des OPCO…</w:t>
      </w:r>
    </w:p>
    <w:p w14:paraId="55B86C28" w14:textId="77777777" w:rsidR="00605B2D" w:rsidRPr="004B5AA9" w:rsidRDefault="00605B2D" w:rsidP="004B5AA9">
      <w:pPr>
        <w:ind w:right="284"/>
        <w:jc w:val="both"/>
        <w:rPr>
          <w:rFonts w:ascii="Arial" w:eastAsia="Calibri" w:hAnsi="Arial" w:cs="Arial"/>
        </w:rPr>
      </w:pPr>
    </w:p>
    <w:bookmarkEnd w:id="1"/>
    <w:p w14:paraId="16DE326F" w14:textId="77777777" w:rsidR="00DF10DE" w:rsidRPr="004B5AA9" w:rsidRDefault="00DF10DE" w:rsidP="004B5AA9">
      <w:pPr>
        <w:jc w:val="both"/>
      </w:pPr>
      <w:r w:rsidRPr="004B5AA9">
        <w:rPr>
          <w:rFonts w:ascii="Arial" w:hAnsi="Arial" w:cs="Arial"/>
          <w:color w:val="000000"/>
        </w:rPr>
        <w:t xml:space="preserve">Contact presse : </w:t>
      </w:r>
    </w:p>
    <w:p w14:paraId="654190CF" w14:textId="77777777" w:rsidR="00DF10DE" w:rsidRPr="004B5AA9" w:rsidRDefault="00DF10DE" w:rsidP="004B5AA9">
      <w:pPr>
        <w:jc w:val="both"/>
      </w:pPr>
      <w:r w:rsidRPr="004B5AA9">
        <w:rPr>
          <w:rFonts w:ascii="Arial" w:hAnsi="Arial" w:cs="Arial"/>
          <w:color w:val="000000"/>
        </w:rPr>
        <w:t xml:space="preserve">Emmanuelle </w:t>
      </w:r>
      <w:proofErr w:type="spellStart"/>
      <w:r w:rsidRPr="004B5AA9">
        <w:rPr>
          <w:rFonts w:ascii="Arial" w:hAnsi="Arial" w:cs="Arial"/>
          <w:color w:val="000000"/>
        </w:rPr>
        <w:t>Tirilly</w:t>
      </w:r>
      <w:proofErr w:type="spellEnd"/>
      <w:r w:rsidRPr="004B5AA9">
        <w:rPr>
          <w:rFonts w:ascii="Arial" w:hAnsi="Arial" w:cs="Arial"/>
          <w:color w:val="000000"/>
        </w:rPr>
        <w:t xml:space="preserve"> – tel : 06 13 99 87 28 – </w:t>
      </w:r>
      <w:hyperlink r:id="rId8" w:history="1">
        <w:r w:rsidRPr="004B5AA9">
          <w:rPr>
            <w:rStyle w:val="Lienhypertexte"/>
            <w:rFonts w:ascii="Arial" w:hAnsi="Arial" w:cs="Arial"/>
          </w:rPr>
          <w:t>emmanuelle.tirilly@normandie.fr</w:t>
        </w:r>
      </w:hyperlink>
    </w:p>
    <w:p w14:paraId="1F5D2FCA" w14:textId="77777777" w:rsidR="00DF10DE" w:rsidRDefault="00DF10DE" w:rsidP="00DF10DE"/>
    <w:p w14:paraId="5AF11C46" w14:textId="77777777" w:rsidR="00D96A8A" w:rsidRDefault="00D96A8A"/>
    <w:sectPr w:rsidR="00D96A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359B8"/>
    <w:multiLevelType w:val="hybridMultilevel"/>
    <w:tmpl w:val="60A290E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4546AB4"/>
    <w:multiLevelType w:val="hybridMultilevel"/>
    <w:tmpl w:val="869CA5EA"/>
    <w:lvl w:ilvl="0" w:tplc="F796EB68">
      <w:start w:val="20"/>
      <w:numFmt w:val="bullet"/>
      <w:lvlText w:val=""/>
      <w:lvlJc w:val="left"/>
      <w:pPr>
        <w:ind w:left="1080" w:hanging="360"/>
      </w:pPr>
      <w:rPr>
        <w:rFonts w:ascii="Symbol" w:eastAsia="Calibri"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3F626320"/>
    <w:multiLevelType w:val="hybridMultilevel"/>
    <w:tmpl w:val="1DFA6E44"/>
    <w:lvl w:ilvl="0" w:tplc="C9D2147C">
      <w:start w:val="2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BE6E1C"/>
    <w:multiLevelType w:val="hybridMultilevel"/>
    <w:tmpl w:val="04E64826"/>
    <w:lvl w:ilvl="0" w:tplc="C9D2147C">
      <w:start w:val="20"/>
      <w:numFmt w:val="bullet"/>
      <w:lvlText w:val="-"/>
      <w:lvlJc w:val="left"/>
      <w:pPr>
        <w:ind w:left="720" w:hanging="360"/>
      </w:pPr>
      <w:rPr>
        <w:rFonts w:ascii="Arial" w:eastAsia="Calibri"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BA5169C"/>
    <w:multiLevelType w:val="hybridMultilevel"/>
    <w:tmpl w:val="11FE8E7A"/>
    <w:lvl w:ilvl="0" w:tplc="C9D2147C">
      <w:start w:val="2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191063D"/>
    <w:multiLevelType w:val="hybridMultilevel"/>
    <w:tmpl w:val="6902EC66"/>
    <w:lvl w:ilvl="0" w:tplc="3E468CD6">
      <w:numFmt w:val="bullet"/>
      <w:lvlText w:val="-"/>
      <w:lvlJc w:val="left"/>
      <w:pPr>
        <w:ind w:left="720" w:hanging="360"/>
      </w:pPr>
      <w:rPr>
        <w:rFonts w:ascii="Arial" w:eastAsia="Calibr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457D4B"/>
    <w:multiLevelType w:val="hybridMultilevel"/>
    <w:tmpl w:val="E236E9AA"/>
    <w:lvl w:ilvl="0" w:tplc="C9D2147C">
      <w:start w:val="2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8D"/>
    <w:rsid w:val="00087FFD"/>
    <w:rsid w:val="00123630"/>
    <w:rsid w:val="003171FC"/>
    <w:rsid w:val="004B24CA"/>
    <w:rsid w:val="004B5AA9"/>
    <w:rsid w:val="004F3B80"/>
    <w:rsid w:val="00605B2D"/>
    <w:rsid w:val="009E6CE8"/>
    <w:rsid w:val="00A03700"/>
    <w:rsid w:val="00A71EBE"/>
    <w:rsid w:val="00D5368D"/>
    <w:rsid w:val="00D81F32"/>
    <w:rsid w:val="00D96A8A"/>
    <w:rsid w:val="00DF10DE"/>
    <w:rsid w:val="00E45EBA"/>
    <w:rsid w:val="00FF1A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F7E6"/>
  <w15:chartTrackingRefBased/>
  <w15:docId w15:val="{0372389F-4739-4A7F-8925-9E071415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F32"/>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DF10DE"/>
    <w:pPr>
      <w:autoSpaceDE w:val="0"/>
      <w:autoSpaceDN w:val="0"/>
      <w:adjustRightInd w:val="0"/>
      <w:spacing w:after="0" w:line="240" w:lineRule="auto"/>
    </w:pPr>
    <w:rPr>
      <w:rFonts w:ascii="Candara" w:hAnsi="Candara" w:cs="Candara"/>
      <w:color w:val="000000"/>
      <w:sz w:val="24"/>
      <w:szCs w:val="24"/>
    </w:rPr>
  </w:style>
  <w:style w:type="character" w:styleId="Lienhypertexte">
    <w:name w:val="Hyperlink"/>
    <w:basedOn w:val="Policepardfaut"/>
    <w:uiPriority w:val="99"/>
    <w:unhideWhenUsed/>
    <w:rsid w:val="00DF10DE"/>
    <w:rPr>
      <w:color w:val="0000FF"/>
      <w:u w:val="single"/>
    </w:rPr>
  </w:style>
  <w:style w:type="table" w:styleId="Grilledutableau">
    <w:name w:val="Table Grid"/>
    <w:basedOn w:val="TableauNormal"/>
    <w:uiPriority w:val="39"/>
    <w:rsid w:val="00DF1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DF10DE"/>
    <w:pPr>
      <w:widowControl w:val="0"/>
      <w:autoSpaceDE w:val="0"/>
      <w:autoSpaceDN w:val="0"/>
    </w:pPr>
    <w:rPr>
      <w:rFonts w:ascii="Times New Roman" w:eastAsia="Times New Roman" w:hAnsi="Times New Roman" w:cs="Times New Roman"/>
      <w:b/>
      <w:bCs/>
      <w:sz w:val="24"/>
      <w:szCs w:val="24"/>
      <w:lang w:eastAsia="en-US"/>
    </w:rPr>
  </w:style>
  <w:style w:type="character" w:customStyle="1" w:styleId="CorpsdetexteCar">
    <w:name w:val="Corps de texte Car"/>
    <w:basedOn w:val="Policepardfaut"/>
    <w:link w:val="Corpsdetexte"/>
    <w:uiPriority w:val="1"/>
    <w:rsid w:val="00DF10DE"/>
    <w:rPr>
      <w:rFonts w:ascii="Times New Roman" w:eastAsia="Times New Roman" w:hAnsi="Times New Roman" w:cs="Times New Roman"/>
      <w:b/>
      <w:bCs/>
      <w:sz w:val="24"/>
      <w:szCs w:val="24"/>
    </w:rPr>
  </w:style>
  <w:style w:type="paragraph" w:styleId="Paragraphedeliste">
    <w:name w:val="List Paragraph"/>
    <w:basedOn w:val="Normal"/>
    <w:uiPriority w:val="34"/>
    <w:qFormat/>
    <w:rsid w:val="00605B2D"/>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09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normandie.fr" TargetMode="External"/><Relationship Id="rId3" Type="http://schemas.openxmlformats.org/officeDocument/2006/relationships/settings" Target="settings.xml"/><Relationship Id="rId7" Type="http://schemas.openxmlformats.org/officeDocument/2006/relationships/image" Target="cid:image002.jpg@01D72D2C.35759BF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915</Words>
  <Characters>5033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5</cp:revision>
  <dcterms:created xsi:type="dcterms:W3CDTF">2021-04-19T06:39:00Z</dcterms:created>
  <dcterms:modified xsi:type="dcterms:W3CDTF">2021-04-19T09:27:00Z</dcterms:modified>
</cp:coreProperties>
</file>