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E8E" w:rsidRDefault="00C30DD9" w:rsidP="00845326">
      <w:pPr>
        <w:jc w:val="center"/>
        <w:rPr>
          <w:b/>
        </w:rPr>
      </w:pPr>
      <w:bookmarkStart w:id="0" w:name="_Hlk63442821"/>
      <w:bookmarkStart w:id="1" w:name="_GoBack"/>
      <w:r>
        <w:rPr>
          <w:noProof/>
          <w:lang w:eastAsia="fr-FR"/>
        </w:rPr>
        <w:drawing>
          <wp:inline distT="0" distB="0" distL="0" distR="0" wp14:anchorId="6DC5F484" wp14:editId="5E425E24">
            <wp:extent cx="5760720" cy="554929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49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30DD9" w:rsidTr="00C30DD9">
        <w:tc>
          <w:tcPr>
            <w:tcW w:w="4814" w:type="dxa"/>
          </w:tcPr>
          <w:p w:rsidR="00C30DD9" w:rsidRDefault="00C30DD9" w:rsidP="00C30DD9">
            <w:pPr>
              <w:jc w:val="center"/>
              <w:rPr>
                <w:noProof/>
                <w:lang w:eastAsia="fr-FR"/>
              </w:rPr>
            </w:pPr>
            <w:r w:rsidRPr="00605E4D">
              <w:rPr>
                <w:noProof/>
                <w:lang w:eastAsia="fr-FR"/>
              </w:rPr>
              <w:drawing>
                <wp:inline distT="0" distB="0" distL="0" distR="0" wp14:anchorId="2F77F4F1" wp14:editId="27FC8FA1">
                  <wp:extent cx="1295400" cy="1224524"/>
                  <wp:effectExtent l="0" t="0" r="0" b="0"/>
                  <wp:docPr id="2" name="Image 2" descr="C:\Users\l.wattinne\AppData\Local\Microsoft\Windows\INetCache\Content.Outlook\37IDADR0\LOGO REGION NORMAND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.wattinne\AppData\Local\Microsoft\Windows\INetCache\Content.Outlook\37IDADR0\LOGO REGION NORMAND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513" cy="123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C30DD9" w:rsidRDefault="00C30DD9" w:rsidP="00C30DD9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0D7F6280" wp14:editId="6AF292C0">
                  <wp:extent cx="2666365" cy="1353383"/>
                  <wp:effectExtent l="0" t="0" r="63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334" cy="1363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D39" w:rsidRDefault="00A93D39" w:rsidP="00A93D39">
      <w:pPr>
        <w:rPr>
          <w:b/>
          <w:highlight w:val="yellow"/>
        </w:rPr>
      </w:pPr>
    </w:p>
    <w:p w:rsidR="00601285" w:rsidRDefault="004320AF" w:rsidP="004320AF">
      <w:pPr>
        <w:jc w:val="right"/>
        <w:rPr>
          <w:rFonts w:ascii="Arial" w:hAnsi="Arial" w:cs="Arial"/>
        </w:rPr>
      </w:pPr>
      <w:r w:rsidRPr="00A93D39">
        <w:rPr>
          <w:rFonts w:ascii="Arial" w:hAnsi="Arial" w:cs="Arial"/>
        </w:rPr>
        <w:t>L</w:t>
      </w:r>
      <w:r w:rsidR="00A93D39" w:rsidRPr="00A93D3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9 février 2021</w:t>
      </w:r>
    </w:p>
    <w:p w:rsidR="007F07E2" w:rsidRPr="005733E3" w:rsidRDefault="004C0B21" w:rsidP="005733E3">
      <w:pPr>
        <w:jc w:val="both"/>
        <w:rPr>
          <w:rFonts w:ascii="Arial" w:hAnsi="Arial" w:cs="Arial"/>
          <w:b/>
          <w:sz w:val="28"/>
          <w:szCs w:val="28"/>
        </w:rPr>
      </w:pPr>
      <w:r w:rsidRPr="005733E3">
        <w:rPr>
          <w:rFonts w:ascii="Arial" w:hAnsi="Arial" w:cs="Arial"/>
          <w:b/>
          <w:sz w:val="28"/>
          <w:szCs w:val="28"/>
        </w:rPr>
        <w:t>La Région Normandie</w:t>
      </w:r>
      <w:r w:rsidR="00DC3F61">
        <w:rPr>
          <w:rFonts w:ascii="Arial" w:hAnsi="Arial" w:cs="Arial"/>
          <w:b/>
          <w:sz w:val="28"/>
          <w:szCs w:val="28"/>
        </w:rPr>
        <w:t xml:space="preserve"> </w:t>
      </w:r>
      <w:r w:rsidRPr="005733E3">
        <w:rPr>
          <w:rFonts w:ascii="Arial" w:hAnsi="Arial" w:cs="Arial"/>
          <w:b/>
          <w:sz w:val="28"/>
          <w:szCs w:val="28"/>
        </w:rPr>
        <w:t xml:space="preserve">soutient les demandeurs d’emploi du secteur </w:t>
      </w:r>
      <w:r w:rsidR="004054A3" w:rsidRPr="005733E3">
        <w:rPr>
          <w:rFonts w:ascii="Arial" w:hAnsi="Arial" w:cs="Arial"/>
          <w:b/>
          <w:sz w:val="28"/>
          <w:szCs w:val="28"/>
        </w:rPr>
        <w:t>t</w:t>
      </w:r>
      <w:r w:rsidRPr="005733E3">
        <w:rPr>
          <w:rFonts w:ascii="Arial" w:hAnsi="Arial" w:cs="Arial"/>
          <w:b/>
          <w:sz w:val="28"/>
          <w:szCs w:val="28"/>
        </w:rPr>
        <w:t>ouris</w:t>
      </w:r>
      <w:r w:rsidR="004054A3" w:rsidRPr="005733E3">
        <w:rPr>
          <w:rFonts w:ascii="Arial" w:hAnsi="Arial" w:cs="Arial"/>
          <w:b/>
          <w:sz w:val="28"/>
          <w:szCs w:val="28"/>
        </w:rPr>
        <w:t>tique</w:t>
      </w:r>
    </w:p>
    <w:p w:rsidR="00A40729" w:rsidRPr="00D36E04" w:rsidRDefault="00A40729" w:rsidP="00F81075">
      <w:pPr>
        <w:spacing w:after="0" w:line="240" w:lineRule="auto"/>
        <w:jc w:val="both"/>
        <w:rPr>
          <w:rFonts w:ascii="Arial" w:eastAsia="Calibri" w:hAnsi="Arial" w:cs="Arial"/>
          <w:b/>
          <w:strike/>
        </w:rPr>
      </w:pPr>
      <w:r w:rsidRPr="00D36E04">
        <w:rPr>
          <w:rFonts w:ascii="Arial" w:eastAsia="Calibri" w:hAnsi="Arial" w:cs="Arial"/>
          <w:b/>
        </w:rPr>
        <w:t xml:space="preserve">Le </w:t>
      </w:r>
      <w:r w:rsidR="004054A3" w:rsidRPr="00D36E04">
        <w:rPr>
          <w:rFonts w:ascii="Arial" w:eastAsia="Calibri" w:hAnsi="Arial" w:cs="Arial"/>
          <w:b/>
        </w:rPr>
        <w:t>t</w:t>
      </w:r>
      <w:r w:rsidRPr="00D36E04">
        <w:rPr>
          <w:rFonts w:ascii="Arial" w:eastAsia="Calibri" w:hAnsi="Arial" w:cs="Arial"/>
          <w:b/>
        </w:rPr>
        <w:t xml:space="preserve">ourisme </w:t>
      </w:r>
      <w:r w:rsidR="004054A3" w:rsidRPr="00D36E04">
        <w:rPr>
          <w:rFonts w:ascii="Arial" w:eastAsia="Calibri" w:hAnsi="Arial" w:cs="Arial"/>
          <w:b/>
        </w:rPr>
        <w:t>est l’un des secteurs d’activité les plus impactés par la crise sanitaire</w:t>
      </w:r>
      <w:r w:rsidR="00A847BA" w:rsidRPr="00D36E04">
        <w:rPr>
          <w:rFonts w:ascii="Arial" w:eastAsia="Calibri" w:hAnsi="Arial" w:cs="Arial"/>
          <w:b/>
        </w:rPr>
        <w:t xml:space="preserve">, entrainant de lourdes répercussions sur le marché de l’emploi. </w:t>
      </w:r>
    </w:p>
    <w:p w:rsidR="00D36E04" w:rsidRDefault="00D36E04" w:rsidP="000F42ED">
      <w:pPr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Pour soutenir les demandeurs d’emploi du secteur touristique, l</w:t>
      </w:r>
      <w:r w:rsidR="001109F8" w:rsidRPr="00D36E04">
        <w:rPr>
          <w:rFonts w:ascii="Arial" w:eastAsia="Calibri" w:hAnsi="Arial" w:cs="Arial"/>
          <w:b/>
        </w:rPr>
        <w:t xml:space="preserve">a Région Normandie </w:t>
      </w:r>
      <w:r w:rsidR="004054A3" w:rsidRPr="00D36E04">
        <w:rPr>
          <w:rFonts w:ascii="Arial" w:eastAsia="Calibri" w:hAnsi="Arial" w:cs="Arial"/>
          <w:b/>
        </w:rPr>
        <w:t xml:space="preserve">lance </w:t>
      </w:r>
      <w:r>
        <w:rPr>
          <w:rFonts w:ascii="Arial" w:eastAsia="Calibri" w:hAnsi="Arial" w:cs="Arial"/>
          <w:b/>
        </w:rPr>
        <w:t xml:space="preserve">le </w:t>
      </w:r>
      <w:r w:rsidR="004054A3" w:rsidRPr="00D36E04">
        <w:rPr>
          <w:rFonts w:ascii="Arial" w:eastAsia="Calibri" w:hAnsi="Arial" w:cs="Arial"/>
          <w:b/>
        </w:rPr>
        <w:t>dispositif</w:t>
      </w:r>
      <w:r>
        <w:rPr>
          <w:rFonts w:ascii="Arial" w:eastAsia="Calibri" w:hAnsi="Arial" w:cs="Arial"/>
          <w:b/>
        </w:rPr>
        <w:t xml:space="preserve"> de formation </w:t>
      </w:r>
      <w:r w:rsidRPr="00D36E04">
        <w:rPr>
          <w:rFonts w:ascii="Arial" w:eastAsia="Calibri" w:hAnsi="Arial" w:cs="Arial"/>
          <w:b/>
        </w:rPr>
        <w:t>« Savoirs Anglais »</w:t>
      </w:r>
      <w:r w:rsidR="00DC3F61">
        <w:rPr>
          <w:rFonts w:ascii="Arial" w:eastAsia="Calibri" w:hAnsi="Arial" w:cs="Arial"/>
          <w:b/>
        </w:rPr>
        <w:t xml:space="preserve">. </w:t>
      </w:r>
    </w:p>
    <w:p w:rsidR="00CF1647" w:rsidRPr="00D36E04" w:rsidRDefault="004054A3" w:rsidP="000F42E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E04">
        <w:rPr>
          <w:rFonts w:ascii="Arial" w:eastAsia="Calibri" w:hAnsi="Arial" w:cs="Arial"/>
          <w:b/>
        </w:rPr>
        <w:t xml:space="preserve">Objectif : permettre </w:t>
      </w:r>
      <w:r w:rsidR="00D36E04">
        <w:rPr>
          <w:rFonts w:ascii="Arial" w:eastAsia="Calibri" w:hAnsi="Arial" w:cs="Arial"/>
          <w:b/>
        </w:rPr>
        <w:t xml:space="preserve">aux demandeurs d’emploi </w:t>
      </w:r>
      <w:r w:rsidRPr="00D36E04">
        <w:rPr>
          <w:rFonts w:ascii="Arial" w:eastAsia="Calibri" w:hAnsi="Arial" w:cs="Arial"/>
          <w:b/>
        </w:rPr>
        <w:t>d’acquérir des compétences supplémentaires</w:t>
      </w:r>
      <w:r w:rsidR="00A847BA" w:rsidRPr="00D36E04">
        <w:rPr>
          <w:rFonts w:ascii="Arial" w:eastAsia="Calibri" w:hAnsi="Arial" w:cs="Arial"/>
          <w:b/>
        </w:rPr>
        <w:t xml:space="preserve"> </w:t>
      </w:r>
      <w:r w:rsidR="00D36E04">
        <w:rPr>
          <w:rFonts w:ascii="Arial" w:eastAsia="Calibri" w:hAnsi="Arial" w:cs="Arial"/>
          <w:b/>
        </w:rPr>
        <w:t xml:space="preserve">en anglais </w:t>
      </w:r>
      <w:r w:rsidR="00A847BA" w:rsidRPr="00D36E04">
        <w:rPr>
          <w:rFonts w:ascii="Arial" w:eastAsia="Calibri" w:hAnsi="Arial" w:cs="Arial"/>
          <w:b/>
        </w:rPr>
        <w:t xml:space="preserve">et </w:t>
      </w:r>
      <w:r w:rsidR="00B93018" w:rsidRPr="00D36E04">
        <w:rPr>
          <w:rFonts w:ascii="Arial" w:eastAsia="Calibri" w:hAnsi="Arial" w:cs="Arial"/>
          <w:b/>
        </w:rPr>
        <w:t>favoriser leur retour sur le marché du travail</w:t>
      </w:r>
      <w:r w:rsidRPr="00D36E04">
        <w:rPr>
          <w:rFonts w:ascii="Arial" w:eastAsia="Calibri" w:hAnsi="Arial" w:cs="Arial"/>
          <w:b/>
        </w:rPr>
        <w:t xml:space="preserve">. </w:t>
      </w:r>
      <w:r w:rsidR="000901B2" w:rsidRPr="00D36E04">
        <w:rPr>
          <w:rFonts w:ascii="Arial" w:eastAsia="Calibri" w:hAnsi="Arial" w:cs="Arial"/>
          <w:b/>
        </w:rPr>
        <w:t xml:space="preserve"> </w:t>
      </w:r>
    </w:p>
    <w:p w:rsidR="00F038C5" w:rsidRDefault="00F038C5" w:rsidP="000F42ED">
      <w:pPr>
        <w:spacing w:after="0" w:line="240" w:lineRule="auto"/>
        <w:jc w:val="both"/>
        <w:rPr>
          <w:rFonts w:ascii="Arial" w:eastAsia="Calibri" w:hAnsi="Arial" w:cs="Arial"/>
        </w:rPr>
      </w:pPr>
    </w:p>
    <w:p w:rsidR="00F038C5" w:rsidRDefault="00BC30FB" w:rsidP="00F038C5">
      <w:pPr>
        <w:spacing w:after="0" w:line="240" w:lineRule="auto"/>
        <w:jc w:val="both"/>
        <w:rPr>
          <w:rStyle w:val="Lienhypertexte"/>
          <w:rFonts w:ascii="Arial" w:eastAsia="Calibri" w:hAnsi="Arial" w:cs="Arial"/>
        </w:rPr>
      </w:pPr>
      <w:r>
        <w:rPr>
          <w:rFonts w:ascii="Arial" w:eastAsia="Calibri" w:hAnsi="Arial" w:cs="Arial"/>
        </w:rPr>
        <w:t>Pôle Emploi, partenaire de la Région Normandie</w:t>
      </w:r>
      <w:r w:rsidR="00BF1CD5">
        <w:rPr>
          <w:rFonts w:ascii="Arial" w:eastAsia="Calibri" w:hAnsi="Arial" w:cs="Arial"/>
        </w:rPr>
        <w:t xml:space="preserve"> pour ce dispositif, </w:t>
      </w:r>
      <w:r w:rsidR="005733E3">
        <w:rPr>
          <w:rFonts w:ascii="Arial" w:eastAsia="Calibri" w:hAnsi="Arial" w:cs="Arial"/>
        </w:rPr>
        <w:t xml:space="preserve">invite </w:t>
      </w:r>
      <w:r w:rsidR="00EA3B12">
        <w:rPr>
          <w:rFonts w:ascii="Arial" w:eastAsia="Calibri" w:hAnsi="Arial" w:cs="Arial"/>
        </w:rPr>
        <w:t xml:space="preserve">dès aujourd’hui par SMS </w:t>
      </w:r>
      <w:r w:rsidR="005733E3">
        <w:rPr>
          <w:rFonts w:ascii="Arial" w:eastAsia="Calibri" w:hAnsi="Arial" w:cs="Arial"/>
        </w:rPr>
        <w:t>les</w:t>
      </w:r>
      <w:r w:rsidR="00BF1CD5">
        <w:rPr>
          <w:rFonts w:ascii="Arial" w:eastAsia="Calibri" w:hAnsi="Arial" w:cs="Arial"/>
        </w:rPr>
        <w:t xml:space="preserve"> demandeurs d’emploi </w:t>
      </w:r>
      <w:r w:rsidR="005733E3">
        <w:rPr>
          <w:rFonts w:ascii="Arial" w:eastAsia="Calibri" w:hAnsi="Arial" w:cs="Arial"/>
        </w:rPr>
        <w:t>à s’inscrire en c</w:t>
      </w:r>
      <w:r w:rsidR="00F038C5" w:rsidRPr="00F038C5">
        <w:rPr>
          <w:rFonts w:ascii="Arial" w:eastAsia="Calibri" w:hAnsi="Arial" w:cs="Arial"/>
        </w:rPr>
        <w:t>omplét</w:t>
      </w:r>
      <w:r w:rsidR="005733E3">
        <w:rPr>
          <w:rFonts w:ascii="Arial" w:eastAsia="Calibri" w:hAnsi="Arial" w:cs="Arial"/>
        </w:rPr>
        <w:t>ant</w:t>
      </w:r>
      <w:r w:rsidR="00F038C5" w:rsidRPr="00F038C5">
        <w:rPr>
          <w:rFonts w:ascii="Arial" w:eastAsia="Calibri" w:hAnsi="Arial" w:cs="Arial"/>
        </w:rPr>
        <w:t xml:space="preserve"> un formulaire en ligne</w:t>
      </w:r>
      <w:r w:rsidR="00BF1CD5">
        <w:rPr>
          <w:rFonts w:ascii="Arial" w:eastAsia="Calibri" w:hAnsi="Arial" w:cs="Arial"/>
        </w:rPr>
        <w:t xml:space="preserve"> : </w:t>
      </w:r>
      <w:hyperlink r:id="rId8" w:history="1">
        <w:r w:rsidR="00BF1CD5" w:rsidRPr="008A2D66">
          <w:rPr>
            <w:rStyle w:val="Lienhypertexte"/>
            <w:rFonts w:ascii="Arial" w:eastAsia="Calibri" w:hAnsi="Arial" w:cs="Arial"/>
          </w:rPr>
          <w:t>https://sphinx.normandie.fr/v4/s/3rvn3l</w:t>
        </w:r>
      </w:hyperlink>
    </w:p>
    <w:p w:rsidR="00BF1CD5" w:rsidRDefault="00BF1CD5" w:rsidP="00F038C5">
      <w:pPr>
        <w:spacing w:after="0" w:line="240" w:lineRule="auto"/>
        <w:jc w:val="both"/>
        <w:rPr>
          <w:rFonts w:ascii="Arial" w:eastAsia="Calibri" w:hAnsi="Arial" w:cs="Arial"/>
        </w:rPr>
      </w:pPr>
    </w:p>
    <w:p w:rsidR="00517C58" w:rsidRDefault="00341068" w:rsidP="00BF1CD5">
      <w:pPr>
        <w:jc w:val="both"/>
        <w:rPr>
          <w:rFonts w:ascii="Arial" w:eastAsia="Calibri" w:hAnsi="Arial" w:cs="Arial"/>
        </w:rPr>
      </w:pPr>
      <w:r w:rsidRPr="00341068">
        <w:rPr>
          <w:rFonts w:ascii="Arial" w:eastAsia="Calibri" w:hAnsi="Arial" w:cs="Arial"/>
        </w:rPr>
        <w:t xml:space="preserve">Savoirs Anglais s'adresse aux </w:t>
      </w:r>
      <w:r w:rsidR="00BF1CD5">
        <w:rPr>
          <w:rFonts w:ascii="Arial" w:eastAsia="Calibri" w:hAnsi="Arial" w:cs="Arial"/>
        </w:rPr>
        <w:t>personnes s</w:t>
      </w:r>
      <w:r w:rsidRPr="003E2330">
        <w:rPr>
          <w:rFonts w:ascii="Arial" w:eastAsia="Calibri" w:hAnsi="Arial" w:cs="Arial"/>
        </w:rPr>
        <w:t>ans emploi</w:t>
      </w:r>
      <w:r w:rsidR="00D36E04">
        <w:rPr>
          <w:rFonts w:ascii="Arial" w:eastAsia="Calibri" w:hAnsi="Arial" w:cs="Arial"/>
        </w:rPr>
        <w:t xml:space="preserve">, </w:t>
      </w:r>
      <w:r w:rsidR="00BF1CD5">
        <w:rPr>
          <w:rFonts w:ascii="Arial" w:eastAsia="Calibri" w:hAnsi="Arial" w:cs="Arial"/>
        </w:rPr>
        <w:t>e</w:t>
      </w:r>
      <w:r w:rsidRPr="00341068">
        <w:rPr>
          <w:rFonts w:ascii="Arial" w:eastAsia="Calibri" w:hAnsi="Arial" w:cs="Arial"/>
        </w:rPr>
        <w:t>n recherche d'emploi</w:t>
      </w:r>
      <w:r w:rsidR="00D36E04">
        <w:rPr>
          <w:rFonts w:ascii="Arial" w:eastAsia="Calibri" w:hAnsi="Arial" w:cs="Arial"/>
        </w:rPr>
        <w:t xml:space="preserve"> inscrits ou non à Pôle Emploi, </w:t>
      </w:r>
      <w:r w:rsidR="00087C15">
        <w:rPr>
          <w:rFonts w:ascii="Arial" w:eastAsia="Calibri" w:hAnsi="Arial" w:cs="Arial"/>
        </w:rPr>
        <w:t>à</w:t>
      </w:r>
      <w:r w:rsidRPr="00341068">
        <w:rPr>
          <w:rFonts w:ascii="Arial" w:eastAsia="Calibri" w:hAnsi="Arial" w:cs="Arial"/>
        </w:rPr>
        <w:t xml:space="preserve"> temps partiel</w:t>
      </w:r>
      <w:r w:rsidR="00BF1CD5">
        <w:rPr>
          <w:rFonts w:ascii="Arial" w:eastAsia="Calibri" w:hAnsi="Arial" w:cs="Arial"/>
        </w:rPr>
        <w:t>, aux s</w:t>
      </w:r>
      <w:r w:rsidR="003E2330" w:rsidRPr="00341068">
        <w:rPr>
          <w:rFonts w:ascii="Arial" w:eastAsia="Calibri" w:hAnsi="Arial" w:cs="Arial"/>
        </w:rPr>
        <w:t>alarié</w:t>
      </w:r>
      <w:r w:rsidR="003E2330">
        <w:rPr>
          <w:rFonts w:ascii="Arial" w:eastAsia="Calibri" w:hAnsi="Arial" w:cs="Arial"/>
        </w:rPr>
        <w:t>s</w:t>
      </w:r>
      <w:r w:rsidR="003E2330" w:rsidRPr="00341068">
        <w:rPr>
          <w:rFonts w:ascii="Arial" w:eastAsia="Calibri" w:hAnsi="Arial" w:cs="Arial"/>
        </w:rPr>
        <w:t xml:space="preserve"> en</w:t>
      </w:r>
      <w:r w:rsidRPr="00341068">
        <w:rPr>
          <w:rFonts w:ascii="Arial" w:eastAsia="Calibri" w:hAnsi="Arial" w:cs="Arial"/>
        </w:rPr>
        <w:t xml:space="preserve"> insertion notamment en Parcours Emploi Compétence (PEC) </w:t>
      </w:r>
      <w:r w:rsidR="00BF1CD5">
        <w:rPr>
          <w:rFonts w:ascii="Arial" w:eastAsia="Calibri" w:hAnsi="Arial" w:cs="Arial"/>
        </w:rPr>
        <w:t xml:space="preserve">et aux </w:t>
      </w:r>
      <w:r w:rsidRPr="00341068">
        <w:rPr>
          <w:rFonts w:ascii="Arial" w:eastAsia="Calibri" w:hAnsi="Arial" w:cs="Arial"/>
        </w:rPr>
        <w:t>salariés d'une Structure d'Insertion par l'activité économique</w:t>
      </w:r>
      <w:r w:rsidR="00BF1CD5">
        <w:rPr>
          <w:rFonts w:ascii="Arial" w:eastAsia="Calibri" w:hAnsi="Arial" w:cs="Arial"/>
        </w:rPr>
        <w:t xml:space="preserve">. </w:t>
      </w:r>
    </w:p>
    <w:p w:rsidR="00226137" w:rsidRDefault="00BF1CD5" w:rsidP="00AD3C21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Différents niveaux de formation en anglais sont proposés, </w:t>
      </w:r>
      <w:r w:rsidRPr="006C73D5">
        <w:rPr>
          <w:rFonts w:ascii="Arial" w:eastAsia="Calibri" w:hAnsi="Arial" w:cs="Arial"/>
        </w:rPr>
        <w:t>adapté</w:t>
      </w:r>
      <w:r>
        <w:rPr>
          <w:rFonts w:ascii="Arial" w:eastAsia="Calibri" w:hAnsi="Arial" w:cs="Arial"/>
        </w:rPr>
        <w:t>s</w:t>
      </w:r>
      <w:r w:rsidRPr="006C73D5">
        <w:rPr>
          <w:rFonts w:ascii="Arial" w:eastAsia="Calibri" w:hAnsi="Arial" w:cs="Arial"/>
        </w:rPr>
        <w:t xml:space="preserve"> en fonction des besoins </w:t>
      </w:r>
      <w:r>
        <w:rPr>
          <w:rFonts w:ascii="Arial" w:eastAsia="Calibri" w:hAnsi="Arial" w:cs="Arial"/>
        </w:rPr>
        <w:t xml:space="preserve">et compétences </w:t>
      </w:r>
      <w:r w:rsidRPr="006C73D5">
        <w:rPr>
          <w:rFonts w:ascii="Arial" w:eastAsia="Calibri" w:hAnsi="Arial" w:cs="Arial"/>
        </w:rPr>
        <w:t>du stagiaire</w:t>
      </w:r>
      <w:r w:rsidR="00EA3B12">
        <w:rPr>
          <w:rFonts w:ascii="Arial" w:eastAsia="Calibri" w:hAnsi="Arial" w:cs="Arial"/>
        </w:rPr>
        <w:t>. Se déroulant à temps partiel, l</w:t>
      </w:r>
      <w:r w:rsidRPr="006C73D5">
        <w:rPr>
          <w:rFonts w:ascii="Arial" w:eastAsia="Calibri" w:hAnsi="Arial" w:cs="Arial"/>
        </w:rPr>
        <w:t>a durée moyenne des parcours de formation proposée est de 100 heures (150 heures maximum par stagiaire)</w:t>
      </w:r>
      <w:r>
        <w:rPr>
          <w:rFonts w:ascii="Arial" w:eastAsia="Calibri" w:hAnsi="Arial" w:cs="Arial"/>
        </w:rPr>
        <w:t xml:space="preserve">, et permet le </w:t>
      </w:r>
      <w:r w:rsidR="00226137" w:rsidRPr="00226137">
        <w:rPr>
          <w:rFonts w:ascii="Arial" w:eastAsia="Calibri" w:hAnsi="Arial" w:cs="Arial"/>
        </w:rPr>
        <w:t xml:space="preserve">passage de certifications adaptées aux objectifs professionnels poursuivis par chacun des stagiaires accueillis peut être proposé (TOEIC, TOEFL, </w:t>
      </w:r>
      <w:r w:rsidR="0058764B">
        <w:rPr>
          <w:rFonts w:ascii="Arial" w:eastAsia="Calibri" w:hAnsi="Arial" w:cs="Arial"/>
        </w:rPr>
        <w:t>BULATS</w:t>
      </w:r>
      <w:r w:rsidR="00226137" w:rsidRPr="00226137">
        <w:rPr>
          <w:rFonts w:ascii="Arial" w:eastAsia="Calibri" w:hAnsi="Arial" w:cs="Arial"/>
        </w:rPr>
        <w:t>, etc.)</w:t>
      </w:r>
    </w:p>
    <w:p w:rsidR="00BF1CD5" w:rsidRDefault="00BF1CD5" w:rsidP="00C60CF6">
      <w:pPr>
        <w:spacing w:after="0" w:line="240" w:lineRule="auto"/>
        <w:jc w:val="both"/>
        <w:rPr>
          <w:rFonts w:ascii="Arial" w:eastAsia="Calibri" w:hAnsi="Arial" w:cs="Arial"/>
        </w:rPr>
      </w:pPr>
    </w:p>
    <w:p w:rsidR="0076792E" w:rsidRDefault="000E1093" w:rsidP="00C60CF6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La </w:t>
      </w:r>
      <w:r w:rsidR="00304A6A" w:rsidRPr="000E1093">
        <w:rPr>
          <w:rFonts w:ascii="Arial" w:eastAsia="Calibri" w:hAnsi="Arial" w:cs="Arial"/>
        </w:rPr>
        <w:t>formation</w:t>
      </w:r>
      <w:r>
        <w:rPr>
          <w:rFonts w:ascii="Arial" w:eastAsia="Calibri" w:hAnsi="Arial" w:cs="Arial"/>
        </w:rPr>
        <w:t xml:space="preserve"> est</w:t>
      </w:r>
      <w:r w:rsidR="00304A6A" w:rsidRPr="000E1093">
        <w:rPr>
          <w:rFonts w:ascii="Arial" w:eastAsia="Calibri" w:hAnsi="Arial" w:cs="Arial"/>
        </w:rPr>
        <w:t xml:space="preserve"> </w:t>
      </w:r>
      <w:r w:rsidR="00BF1CD5">
        <w:rPr>
          <w:rFonts w:ascii="Arial" w:eastAsia="Calibri" w:hAnsi="Arial" w:cs="Arial"/>
        </w:rPr>
        <w:t xml:space="preserve">dispensée </w:t>
      </w:r>
      <w:r w:rsidR="00304A6A" w:rsidRPr="000E1093">
        <w:rPr>
          <w:rFonts w:ascii="Arial" w:eastAsia="Calibri" w:hAnsi="Arial" w:cs="Arial"/>
        </w:rPr>
        <w:t>à distance</w:t>
      </w:r>
      <w:r w:rsidR="00BF1CD5">
        <w:rPr>
          <w:rFonts w:ascii="Arial" w:eastAsia="Calibri" w:hAnsi="Arial" w:cs="Arial"/>
        </w:rPr>
        <w:t xml:space="preserve"> et/ou</w:t>
      </w:r>
      <w:r w:rsidR="0076792E">
        <w:rPr>
          <w:rFonts w:ascii="Arial" w:eastAsia="Calibri" w:hAnsi="Arial" w:cs="Arial"/>
        </w:rPr>
        <w:t xml:space="preserve"> </w:t>
      </w:r>
      <w:r w:rsidR="00542F14">
        <w:rPr>
          <w:rFonts w:ascii="Arial" w:eastAsia="Calibri" w:hAnsi="Arial" w:cs="Arial"/>
        </w:rPr>
        <w:t xml:space="preserve">en </w:t>
      </w:r>
      <w:r w:rsidR="0076792E">
        <w:rPr>
          <w:rFonts w:ascii="Arial" w:eastAsia="Calibri" w:hAnsi="Arial" w:cs="Arial"/>
        </w:rPr>
        <w:t>présentiel</w:t>
      </w:r>
      <w:r w:rsidR="00BF1CD5">
        <w:rPr>
          <w:rFonts w:ascii="Arial" w:eastAsia="Calibri" w:hAnsi="Arial" w:cs="Arial"/>
        </w:rPr>
        <w:t xml:space="preserve">. </w:t>
      </w:r>
    </w:p>
    <w:p w:rsidR="00D90ADA" w:rsidRDefault="00D90ADA" w:rsidP="00D90ADA">
      <w:pPr>
        <w:spacing w:after="0" w:line="240" w:lineRule="auto"/>
        <w:jc w:val="both"/>
        <w:rPr>
          <w:rFonts w:ascii="Arial" w:eastAsia="Calibri" w:hAnsi="Arial" w:cs="Arial"/>
        </w:rPr>
      </w:pPr>
    </w:p>
    <w:p w:rsidR="00D90ADA" w:rsidRPr="00BF1CD5" w:rsidRDefault="00FB3634" w:rsidP="00BF1CD5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« Savoirs Anglais » e</w:t>
      </w:r>
      <w:r w:rsidR="00BF1CD5" w:rsidRPr="00BF1CD5">
        <w:rPr>
          <w:rFonts w:ascii="Arial" w:eastAsia="Calibri" w:hAnsi="Arial" w:cs="Arial"/>
        </w:rPr>
        <w:t xml:space="preserve">st intégralement prise en charge par la Région. </w:t>
      </w:r>
      <w:r w:rsidR="00144EC9" w:rsidRPr="00BF1CD5">
        <w:rPr>
          <w:rFonts w:ascii="Arial" w:eastAsia="Calibri" w:hAnsi="Arial" w:cs="Arial"/>
        </w:rPr>
        <w:t>Les</w:t>
      </w:r>
      <w:r w:rsidR="00D90ADA" w:rsidRPr="00BF1CD5">
        <w:rPr>
          <w:rFonts w:ascii="Arial" w:eastAsia="Calibri" w:hAnsi="Arial" w:cs="Arial"/>
        </w:rPr>
        <w:t xml:space="preserve"> stagiaires qui ne bénéficient pas de droit </w:t>
      </w:r>
      <w:r w:rsidR="00144EC9" w:rsidRPr="00BF1CD5">
        <w:rPr>
          <w:rFonts w:ascii="Arial" w:eastAsia="Calibri" w:hAnsi="Arial" w:cs="Arial"/>
        </w:rPr>
        <w:t>à l’</w:t>
      </w:r>
      <w:r w:rsidR="00D90ADA" w:rsidRPr="00BF1CD5">
        <w:rPr>
          <w:rFonts w:ascii="Arial" w:eastAsia="Calibri" w:hAnsi="Arial" w:cs="Arial"/>
        </w:rPr>
        <w:t>A</w:t>
      </w:r>
      <w:r w:rsidR="00144EC9" w:rsidRPr="00BF1CD5">
        <w:rPr>
          <w:rFonts w:ascii="Arial" w:eastAsia="Calibri" w:hAnsi="Arial" w:cs="Arial"/>
        </w:rPr>
        <w:t xml:space="preserve">llocation de </w:t>
      </w:r>
      <w:r w:rsidR="00D90ADA" w:rsidRPr="00BF1CD5">
        <w:rPr>
          <w:rFonts w:ascii="Arial" w:eastAsia="Calibri" w:hAnsi="Arial" w:cs="Arial"/>
        </w:rPr>
        <w:t>R</w:t>
      </w:r>
      <w:r w:rsidR="00144EC9" w:rsidRPr="00BF1CD5">
        <w:rPr>
          <w:rFonts w:ascii="Arial" w:eastAsia="Calibri" w:hAnsi="Arial" w:cs="Arial"/>
        </w:rPr>
        <w:t>etour à l’</w:t>
      </w:r>
      <w:r w:rsidR="00D90ADA" w:rsidRPr="00BF1CD5">
        <w:rPr>
          <w:rFonts w:ascii="Arial" w:eastAsia="Calibri" w:hAnsi="Arial" w:cs="Arial"/>
        </w:rPr>
        <w:t>E</w:t>
      </w:r>
      <w:r w:rsidR="00144EC9" w:rsidRPr="00BF1CD5">
        <w:rPr>
          <w:rFonts w:ascii="Arial" w:eastAsia="Calibri" w:hAnsi="Arial" w:cs="Arial"/>
        </w:rPr>
        <w:t>mploi versée par Pôle emploi</w:t>
      </w:r>
      <w:r w:rsidR="00D90ADA" w:rsidRPr="00BF1CD5">
        <w:rPr>
          <w:rFonts w:ascii="Arial" w:eastAsia="Calibri" w:hAnsi="Arial" w:cs="Arial"/>
        </w:rPr>
        <w:t xml:space="preserve"> peuvent prétendre à l'aide </w:t>
      </w:r>
      <w:r w:rsidR="00EA3B12">
        <w:rPr>
          <w:rFonts w:ascii="Arial" w:eastAsia="Calibri" w:hAnsi="Arial" w:cs="Arial"/>
        </w:rPr>
        <w:t xml:space="preserve">régionale </w:t>
      </w:r>
      <w:r w:rsidR="00D90ADA" w:rsidRPr="00BF1CD5">
        <w:rPr>
          <w:rFonts w:ascii="Arial" w:eastAsia="Calibri" w:hAnsi="Arial" w:cs="Arial"/>
        </w:rPr>
        <w:t>à la mobilisation de 100 euros pour l'ensemble de la formation.</w:t>
      </w:r>
      <w:r w:rsidR="00BF1CD5">
        <w:rPr>
          <w:rFonts w:ascii="Arial" w:eastAsia="Calibri" w:hAnsi="Arial" w:cs="Arial"/>
        </w:rPr>
        <w:t xml:space="preserve"> </w:t>
      </w:r>
    </w:p>
    <w:p w:rsidR="00D90ADA" w:rsidRPr="00144EC9" w:rsidRDefault="00BF1CD5" w:rsidP="00BF1CD5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Enfin, a</w:t>
      </w:r>
      <w:r w:rsidR="00D90ADA" w:rsidRPr="00144EC9">
        <w:rPr>
          <w:rFonts w:ascii="Arial" w:eastAsia="Calibri" w:hAnsi="Arial" w:cs="Arial"/>
        </w:rPr>
        <w:t>fin de protéger les stagiaires en cas de maladie, maternité, paternité, accident de travail ou de trajet, la Région assure une protection sociale durant toute la durée de l'action.</w:t>
      </w:r>
    </w:p>
    <w:p w:rsidR="00D90ADA" w:rsidRDefault="00D90ADA" w:rsidP="00D90ADA">
      <w:pPr>
        <w:spacing w:after="0" w:line="240" w:lineRule="auto"/>
        <w:jc w:val="both"/>
        <w:rPr>
          <w:rFonts w:ascii="Arial" w:eastAsia="Calibri" w:hAnsi="Arial" w:cs="Arial"/>
        </w:rPr>
      </w:pPr>
    </w:p>
    <w:p w:rsidR="00D90ADA" w:rsidRDefault="00BF1CD5" w:rsidP="00BF1CD5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Toutes les informations et le formulaire d’inscription à la formation sont disponibles sur </w:t>
      </w:r>
    </w:p>
    <w:p w:rsidR="00617A86" w:rsidRPr="008966C0" w:rsidRDefault="00DC3F61" w:rsidP="008966C0">
      <w:pPr>
        <w:rPr>
          <w:rFonts w:ascii="Arial" w:eastAsia="Calibri" w:hAnsi="Arial" w:cs="Arial"/>
        </w:rPr>
      </w:pPr>
      <w:hyperlink r:id="rId9" w:history="1">
        <w:r w:rsidR="003F1710" w:rsidRPr="008641A8">
          <w:rPr>
            <w:rStyle w:val="Lienhypertexte"/>
            <w:rFonts w:ascii="Arial" w:eastAsia="Calibri" w:hAnsi="Arial" w:cs="Arial"/>
          </w:rPr>
          <w:t>https://sphinx.normandie.fr/v4/s/3rvn3l</w:t>
        </w:r>
      </w:hyperlink>
      <w:r w:rsidR="003F1710">
        <w:rPr>
          <w:rFonts w:ascii="Arial" w:eastAsia="Calibri" w:hAnsi="Arial" w:cs="Arial"/>
        </w:rPr>
        <w:t xml:space="preserve"> </w:t>
      </w:r>
    </w:p>
    <w:p w:rsidR="00843D12" w:rsidRDefault="00EA3B12" w:rsidP="00843D12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43D12" w:rsidRPr="00843D12">
        <w:rPr>
          <w:rFonts w:ascii="Arial" w:hAnsi="Arial" w:cs="Arial"/>
        </w:rPr>
        <w:t xml:space="preserve">ontact presse :  </w:t>
      </w:r>
    </w:p>
    <w:p w:rsidR="00EA3B12" w:rsidRDefault="00EA3B12" w:rsidP="00EA3B12">
      <w:pPr>
        <w:jc w:val="both"/>
        <w:rPr>
          <w:rFonts w:ascii="Arial" w:hAnsi="Arial" w:cs="Arial"/>
          <w:lang w:val="en-GB" w:eastAsia="fr-FR"/>
        </w:rPr>
      </w:pPr>
      <w:r>
        <w:rPr>
          <w:rFonts w:ascii="Arial" w:hAnsi="Arial" w:cs="Arial"/>
          <w:lang w:val="en-GB" w:eastAsia="fr-FR"/>
        </w:rPr>
        <w:t xml:space="preserve">Laure </w:t>
      </w:r>
      <w:proofErr w:type="spellStart"/>
      <w:r>
        <w:rPr>
          <w:rFonts w:ascii="Arial" w:hAnsi="Arial" w:cs="Arial"/>
          <w:lang w:val="en-GB" w:eastAsia="fr-FR"/>
        </w:rPr>
        <w:t>Wattinne</w:t>
      </w:r>
      <w:proofErr w:type="spellEnd"/>
      <w:r>
        <w:rPr>
          <w:rFonts w:ascii="Arial" w:hAnsi="Arial" w:cs="Arial"/>
          <w:lang w:val="en-GB" w:eastAsia="fr-FR"/>
        </w:rPr>
        <w:t xml:space="preserve"> – 06 44 17 55 41 – </w:t>
      </w:r>
      <w:hyperlink r:id="rId10" w:history="1">
        <w:r>
          <w:rPr>
            <w:rStyle w:val="Lienhypertexte"/>
            <w:rFonts w:ascii="Arial" w:hAnsi="Arial" w:cs="Arial"/>
            <w:lang w:val="en-GB" w:eastAsia="fr-FR"/>
          </w:rPr>
          <w:t>laure.wattinne@normandie.fr</w:t>
        </w:r>
      </w:hyperlink>
    </w:p>
    <w:p w:rsidR="00EA3B12" w:rsidRPr="00843D12" w:rsidRDefault="00EA3B12" w:rsidP="00843D12">
      <w:pPr>
        <w:rPr>
          <w:rFonts w:ascii="Arial" w:hAnsi="Arial" w:cs="Arial"/>
        </w:rPr>
      </w:pPr>
    </w:p>
    <w:bookmarkEnd w:id="0"/>
    <w:bookmarkEnd w:id="1"/>
    <w:p w:rsidR="006A1630" w:rsidRPr="00843D12" w:rsidRDefault="006A1630" w:rsidP="00843D12">
      <w:pPr>
        <w:rPr>
          <w:rFonts w:ascii="Arial" w:hAnsi="Arial" w:cs="Arial"/>
        </w:rPr>
      </w:pPr>
    </w:p>
    <w:sectPr w:rsidR="006A1630" w:rsidRPr="00843D12" w:rsidSect="003531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3BC5"/>
    <w:multiLevelType w:val="multilevel"/>
    <w:tmpl w:val="529E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715DF"/>
    <w:multiLevelType w:val="hybridMultilevel"/>
    <w:tmpl w:val="7D8A87C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8278F"/>
    <w:multiLevelType w:val="hybridMultilevel"/>
    <w:tmpl w:val="9C62D2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B291F"/>
    <w:multiLevelType w:val="hybridMultilevel"/>
    <w:tmpl w:val="82964F06"/>
    <w:lvl w:ilvl="0" w:tplc="436255E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C7872"/>
    <w:multiLevelType w:val="hybridMultilevel"/>
    <w:tmpl w:val="0C965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E7CAA">
      <w:numFmt w:val="bullet"/>
      <w:lvlText w:val="•"/>
      <w:lvlJc w:val="left"/>
      <w:pPr>
        <w:ind w:left="1790" w:hanging="710"/>
      </w:pPr>
      <w:rPr>
        <w:rFonts w:ascii="Arial" w:eastAsia="Calibr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3321C"/>
    <w:multiLevelType w:val="hybridMultilevel"/>
    <w:tmpl w:val="1480EA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F4F36"/>
    <w:multiLevelType w:val="hybridMultilevel"/>
    <w:tmpl w:val="265CE33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CE9C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E2FE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E94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CA42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0461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F22F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F0B4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401C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C1B57"/>
    <w:multiLevelType w:val="hybridMultilevel"/>
    <w:tmpl w:val="01822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24C0B"/>
    <w:multiLevelType w:val="multilevel"/>
    <w:tmpl w:val="EAD2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9432A7"/>
    <w:multiLevelType w:val="hybridMultilevel"/>
    <w:tmpl w:val="D8908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25C52"/>
    <w:multiLevelType w:val="hybridMultilevel"/>
    <w:tmpl w:val="B49AEAB0"/>
    <w:lvl w:ilvl="0" w:tplc="436255EC">
      <w:numFmt w:val="bullet"/>
      <w:lvlText w:val="•"/>
      <w:lvlJc w:val="left"/>
      <w:pPr>
        <w:ind w:left="1070" w:hanging="71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A5D56"/>
    <w:multiLevelType w:val="hybridMultilevel"/>
    <w:tmpl w:val="36280D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73903"/>
    <w:multiLevelType w:val="hybridMultilevel"/>
    <w:tmpl w:val="AF0E19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46A56"/>
    <w:multiLevelType w:val="hybridMultilevel"/>
    <w:tmpl w:val="7BFE47B0"/>
    <w:lvl w:ilvl="0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 w15:restartNumberingAfterBreak="0">
    <w:nsid w:val="584106C7"/>
    <w:multiLevelType w:val="multilevel"/>
    <w:tmpl w:val="727C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110DBB"/>
    <w:multiLevelType w:val="hybridMultilevel"/>
    <w:tmpl w:val="FCC24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12A36"/>
    <w:multiLevelType w:val="hybridMultilevel"/>
    <w:tmpl w:val="857EB966"/>
    <w:lvl w:ilvl="0" w:tplc="040C0003">
      <w:start w:val="1"/>
      <w:numFmt w:val="bullet"/>
      <w:lvlText w:val="o"/>
      <w:lvlJc w:val="left"/>
      <w:pPr>
        <w:ind w:left="1070" w:hanging="71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2"/>
  </w:num>
  <w:num w:numId="5">
    <w:abstractNumId w:val="9"/>
  </w:num>
  <w:num w:numId="6">
    <w:abstractNumId w:val="8"/>
  </w:num>
  <w:num w:numId="7">
    <w:abstractNumId w:val="14"/>
  </w:num>
  <w:num w:numId="8">
    <w:abstractNumId w:val="0"/>
  </w:num>
  <w:num w:numId="9">
    <w:abstractNumId w:val="4"/>
  </w:num>
  <w:num w:numId="10">
    <w:abstractNumId w:val="10"/>
  </w:num>
  <w:num w:numId="11">
    <w:abstractNumId w:val="3"/>
  </w:num>
  <w:num w:numId="12">
    <w:abstractNumId w:val="5"/>
  </w:num>
  <w:num w:numId="13">
    <w:abstractNumId w:val="16"/>
  </w:num>
  <w:num w:numId="14">
    <w:abstractNumId w:val="13"/>
  </w:num>
  <w:num w:numId="15">
    <w:abstractNumId w:val="2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85"/>
    <w:rsid w:val="00000008"/>
    <w:rsid w:val="00021347"/>
    <w:rsid w:val="00022C66"/>
    <w:rsid w:val="000263BC"/>
    <w:rsid w:val="00064067"/>
    <w:rsid w:val="00087C15"/>
    <w:rsid w:val="000901B2"/>
    <w:rsid w:val="000A012A"/>
    <w:rsid w:val="000B3DA3"/>
    <w:rsid w:val="000E1093"/>
    <w:rsid w:val="000F42ED"/>
    <w:rsid w:val="000F5A44"/>
    <w:rsid w:val="001109F8"/>
    <w:rsid w:val="00111390"/>
    <w:rsid w:val="00123267"/>
    <w:rsid w:val="00142620"/>
    <w:rsid w:val="001447E5"/>
    <w:rsid w:val="00144E8E"/>
    <w:rsid w:val="00144EC9"/>
    <w:rsid w:val="0015017E"/>
    <w:rsid w:val="00171EB0"/>
    <w:rsid w:val="0017213F"/>
    <w:rsid w:val="00172971"/>
    <w:rsid w:val="00195FD2"/>
    <w:rsid w:val="001C10D9"/>
    <w:rsid w:val="001F34F3"/>
    <w:rsid w:val="002141CB"/>
    <w:rsid w:val="00226137"/>
    <w:rsid w:val="00240210"/>
    <w:rsid w:val="00254A33"/>
    <w:rsid w:val="00254DD3"/>
    <w:rsid w:val="00270AEF"/>
    <w:rsid w:val="00295F3C"/>
    <w:rsid w:val="002B104D"/>
    <w:rsid w:val="002C6D46"/>
    <w:rsid w:val="002E3364"/>
    <w:rsid w:val="002F0339"/>
    <w:rsid w:val="002F07D5"/>
    <w:rsid w:val="0030104B"/>
    <w:rsid w:val="00304A6A"/>
    <w:rsid w:val="00321C3C"/>
    <w:rsid w:val="00341068"/>
    <w:rsid w:val="00353188"/>
    <w:rsid w:val="00363153"/>
    <w:rsid w:val="0038686E"/>
    <w:rsid w:val="003A110D"/>
    <w:rsid w:val="003E2330"/>
    <w:rsid w:val="003E436F"/>
    <w:rsid w:val="003F1710"/>
    <w:rsid w:val="004039F6"/>
    <w:rsid w:val="004054A3"/>
    <w:rsid w:val="004320AF"/>
    <w:rsid w:val="004931BE"/>
    <w:rsid w:val="004B0EDE"/>
    <w:rsid w:val="004C0B21"/>
    <w:rsid w:val="004C0BF4"/>
    <w:rsid w:val="004F2758"/>
    <w:rsid w:val="0050470A"/>
    <w:rsid w:val="00517C58"/>
    <w:rsid w:val="00523152"/>
    <w:rsid w:val="00533F72"/>
    <w:rsid w:val="00542F14"/>
    <w:rsid w:val="00565C7E"/>
    <w:rsid w:val="005733E3"/>
    <w:rsid w:val="005749D3"/>
    <w:rsid w:val="00582C09"/>
    <w:rsid w:val="00583BC5"/>
    <w:rsid w:val="0058764B"/>
    <w:rsid w:val="005C397D"/>
    <w:rsid w:val="005D3E0C"/>
    <w:rsid w:val="005E5B69"/>
    <w:rsid w:val="00601285"/>
    <w:rsid w:val="0061096B"/>
    <w:rsid w:val="00613C2B"/>
    <w:rsid w:val="00617090"/>
    <w:rsid w:val="00617A86"/>
    <w:rsid w:val="006511C1"/>
    <w:rsid w:val="006A1630"/>
    <w:rsid w:val="006A197E"/>
    <w:rsid w:val="006A3D11"/>
    <w:rsid w:val="006B29A4"/>
    <w:rsid w:val="006C73D5"/>
    <w:rsid w:val="00717E3D"/>
    <w:rsid w:val="00743B37"/>
    <w:rsid w:val="007458DF"/>
    <w:rsid w:val="007567FF"/>
    <w:rsid w:val="0076792E"/>
    <w:rsid w:val="007A3BBD"/>
    <w:rsid w:val="007B0B20"/>
    <w:rsid w:val="007D3FE6"/>
    <w:rsid w:val="007F07E2"/>
    <w:rsid w:val="007F27A6"/>
    <w:rsid w:val="00811567"/>
    <w:rsid w:val="00827AE0"/>
    <w:rsid w:val="008426F5"/>
    <w:rsid w:val="00843D12"/>
    <w:rsid w:val="00845326"/>
    <w:rsid w:val="008461F0"/>
    <w:rsid w:val="00851329"/>
    <w:rsid w:val="00871A47"/>
    <w:rsid w:val="00873366"/>
    <w:rsid w:val="0087536D"/>
    <w:rsid w:val="0088568A"/>
    <w:rsid w:val="008966C0"/>
    <w:rsid w:val="008B68E6"/>
    <w:rsid w:val="008E6E0D"/>
    <w:rsid w:val="008F04A2"/>
    <w:rsid w:val="00903FF4"/>
    <w:rsid w:val="009512A7"/>
    <w:rsid w:val="009572D3"/>
    <w:rsid w:val="0096158B"/>
    <w:rsid w:val="0098729D"/>
    <w:rsid w:val="009A1ABD"/>
    <w:rsid w:val="009A62D0"/>
    <w:rsid w:val="009A665A"/>
    <w:rsid w:val="009B077D"/>
    <w:rsid w:val="009D04EB"/>
    <w:rsid w:val="00A05E71"/>
    <w:rsid w:val="00A23882"/>
    <w:rsid w:val="00A327C2"/>
    <w:rsid w:val="00A40729"/>
    <w:rsid w:val="00A47A24"/>
    <w:rsid w:val="00A847BA"/>
    <w:rsid w:val="00A93D39"/>
    <w:rsid w:val="00AA780E"/>
    <w:rsid w:val="00AD2C03"/>
    <w:rsid w:val="00AD3C21"/>
    <w:rsid w:val="00AD479E"/>
    <w:rsid w:val="00AD7E2B"/>
    <w:rsid w:val="00AE1813"/>
    <w:rsid w:val="00AF5219"/>
    <w:rsid w:val="00B05DA9"/>
    <w:rsid w:val="00B153E7"/>
    <w:rsid w:val="00B41952"/>
    <w:rsid w:val="00B61BCA"/>
    <w:rsid w:val="00B64F14"/>
    <w:rsid w:val="00B80D66"/>
    <w:rsid w:val="00B86816"/>
    <w:rsid w:val="00B92F86"/>
    <w:rsid w:val="00B93018"/>
    <w:rsid w:val="00BC30FB"/>
    <w:rsid w:val="00BF1CD5"/>
    <w:rsid w:val="00BF5EE2"/>
    <w:rsid w:val="00C12658"/>
    <w:rsid w:val="00C303CB"/>
    <w:rsid w:val="00C30DD9"/>
    <w:rsid w:val="00C4012D"/>
    <w:rsid w:val="00C60CF6"/>
    <w:rsid w:val="00C674B7"/>
    <w:rsid w:val="00CA5DDE"/>
    <w:rsid w:val="00CB616D"/>
    <w:rsid w:val="00CE3899"/>
    <w:rsid w:val="00CF1647"/>
    <w:rsid w:val="00CF2292"/>
    <w:rsid w:val="00D36E04"/>
    <w:rsid w:val="00D43678"/>
    <w:rsid w:val="00D47879"/>
    <w:rsid w:val="00D61034"/>
    <w:rsid w:val="00D75595"/>
    <w:rsid w:val="00D81888"/>
    <w:rsid w:val="00D90ADA"/>
    <w:rsid w:val="00DA6649"/>
    <w:rsid w:val="00DC3F61"/>
    <w:rsid w:val="00DC4F37"/>
    <w:rsid w:val="00DF78E7"/>
    <w:rsid w:val="00E07DA4"/>
    <w:rsid w:val="00E127B2"/>
    <w:rsid w:val="00E2028A"/>
    <w:rsid w:val="00E3604D"/>
    <w:rsid w:val="00E70AAA"/>
    <w:rsid w:val="00E94199"/>
    <w:rsid w:val="00EA3B12"/>
    <w:rsid w:val="00EC2C34"/>
    <w:rsid w:val="00EC6644"/>
    <w:rsid w:val="00EF4FB6"/>
    <w:rsid w:val="00F02902"/>
    <w:rsid w:val="00F038C5"/>
    <w:rsid w:val="00F81075"/>
    <w:rsid w:val="00FA0024"/>
    <w:rsid w:val="00FA2EA4"/>
    <w:rsid w:val="00FB3634"/>
    <w:rsid w:val="00FC4D9E"/>
    <w:rsid w:val="00FE107A"/>
    <w:rsid w:val="00FE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1A82"/>
  <w15:chartTrackingRefBased/>
  <w15:docId w15:val="{3E2F5A15-1791-4949-8E0F-63340C3A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95FD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195FD2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fr-FR"/>
    </w:rPr>
  </w:style>
  <w:style w:type="paragraph" w:styleId="Paragraphedeliste">
    <w:name w:val="List Paragraph"/>
    <w:basedOn w:val="Normal"/>
    <w:uiPriority w:val="34"/>
    <w:qFormat/>
    <w:rsid w:val="00A93D3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6A163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F1710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C3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1078">
                  <w:marLeft w:val="0"/>
                  <w:marRight w:val="0"/>
                  <w:marTop w:val="15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49696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2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hinx.normandie.fr/v4/s/3rvn3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laure.wattinne@normandi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hinx.normandie.fr/v4/s/3rvn3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363</Words>
  <Characters>1997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 Aline</dc:creator>
  <cp:keywords/>
  <dc:description/>
  <cp:lastModifiedBy>WATTINNE Laure</cp:lastModifiedBy>
  <cp:revision>2</cp:revision>
  <dcterms:created xsi:type="dcterms:W3CDTF">2021-02-09T18:09:00Z</dcterms:created>
  <dcterms:modified xsi:type="dcterms:W3CDTF">2021-02-09T18:09:00Z</dcterms:modified>
</cp:coreProperties>
</file>