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CD3" w:rsidRDefault="003B5CD3" w:rsidP="003B5CD3">
      <w:pPr>
        <w:autoSpaceDE w:val="0"/>
        <w:autoSpaceDN w:val="0"/>
        <w:rPr>
          <w:rFonts w:ascii="Arial" w:hAnsi="Arial" w:cs="Arial"/>
          <w:color w:val="000000"/>
        </w:rPr>
      </w:pPr>
      <w:r>
        <w:rPr>
          <w:rFonts w:ascii="Arial" w:hAnsi="Arial" w:cs="Arial"/>
          <w:noProof/>
          <w:color w:val="000000"/>
          <w:lang w:eastAsia="fr-FR"/>
        </w:rPr>
        <w:drawing>
          <wp:inline distT="0" distB="0" distL="0" distR="0">
            <wp:extent cx="5690997" cy="1066160"/>
            <wp:effectExtent l="0" t="0" r="5080" b="1270"/>
            <wp:docPr id="1" name="Image 1" descr="cid:image001.jpg@01D6E426.2199D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E426.2199DC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82536" cy="1083309"/>
                    </a:xfrm>
                    <a:prstGeom prst="rect">
                      <a:avLst/>
                    </a:prstGeom>
                    <a:noFill/>
                    <a:ln>
                      <a:noFill/>
                    </a:ln>
                  </pic:spPr>
                </pic:pic>
              </a:graphicData>
            </a:graphic>
          </wp:inline>
        </w:drawing>
      </w:r>
    </w:p>
    <w:p w:rsidR="003B5CD3" w:rsidRDefault="003B5CD3" w:rsidP="003B5CD3">
      <w:pPr>
        <w:jc w:val="both"/>
        <w:rPr>
          <w:b/>
          <w:bCs/>
          <w:sz w:val="28"/>
          <w:szCs w:val="28"/>
          <w:lang w:eastAsia="fr-FR"/>
        </w:rPr>
      </w:pPr>
    </w:p>
    <w:p w:rsidR="003B5CD3" w:rsidRDefault="003B5CD3" w:rsidP="003B5CD3">
      <w:pPr>
        <w:jc w:val="right"/>
        <w:rPr>
          <w:rFonts w:ascii="Arial" w:hAnsi="Arial" w:cs="Arial"/>
          <w:lang w:eastAsia="fr-FR"/>
        </w:rPr>
      </w:pPr>
      <w:bookmarkStart w:id="0" w:name="_GoBack"/>
      <w:bookmarkEnd w:id="0"/>
      <w:r>
        <w:rPr>
          <w:rFonts w:ascii="Arial" w:hAnsi="Arial" w:cs="Arial"/>
          <w:lang w:eastAsia="fr-FR"/>
        </w:rPr>
        <w:t>Le 6 janvier 2021</w:t>
      </w:r>
    </w:p>
    <w:p w:rsidR="003B5CD3" w:rsidRDefault="003B5CD3" w:rsidP="003B5CD3">
      <w:pPr>
        <w:jc w:val="both"/>
        <w:rPr>
          <w:rFonts w:ascii="Arial" w:hAnsi="Arial" w:cs="Arial"/>
          <w:b/>
          <w:bCs/>
          <w:lang w:eastAsia="fr-FR"/>
        </w:rPr>
      </w:pPr>
    </w:p>
    <w:p w:rsidR="003B5CD3" w:rsidRDefault="003B5CD3" w:rsidP="003B5CD3">
      <w:pPr>
        <w:jc w:val="both"/>
        <w:rPr>
          <w:rFonts w:ascii="Arial" w:hAnsi="Arial" w:cs="Arial"/>
          <w:b/>
          <w:bCs/>
          <w:sz w:val="28"/>
          <w:szCs w:val="28"/>
          <w:lang w:eastAsia="fr-FR"/>
        </w:rPr>
      </w:pPr>
      <w:r>
        <w:rPr>
          <w:rFonts w:ascii="Arial" w:hAnsi="Arial" w:cs="Arial"/>
          <w:b/>
          <w:bCs/>
          <w:sz w:val="28"/>
          <w:szCs w:val="28"/>
          <w:lang w:eastAsia="fr-FR"/>
        </w:rPr>
        <w:t>Le Mont-Saint-Michel, un village fortifié au cœur de la baie</w:t>
      </w:r>
    </w:p>
    <w:p w:rsidR="003B5CD3" w:rsidRDefault="003B5CD3" w:rsidP="003B5CD3">
      <w:pPr>
        <w:jc w:val="both"/>
        <w:rPr>
          <w:rFonts w:ascii="Arial" w:hAnsi="Arial" w:cs="Arial"/>
          <w:lang w:eastAsia="fr-FR"/>
        </w:rPr>
      </w:pPr>
    </w:p>
    <w:p w:rsidR="003B5CD3" w:rsidRDefault="003B5CD3" w:rsidP="003B5CD3">
      <w:pPr>
        <w:jc w:val="both"/>
        <w:rPr>
          <w:rFonts w:ascii="Arial" w:hAnsi="Arial" w:cs="Arial"/>
          <w:lang w:eastAsia="fr-FR"/>
        </w:rPr>
      </w:pPr>
      <w:r>
        <w:rPr>
          <w:rFonts w:ascii="Arial" w:hAnsi="Arial" w:cs="Arial"/>
          <w:lang w:eastAsia="fr-FR"/>
        </w:rPr>
        <w:t xml:space="preserve">Le Mont-Saint-Michel comme vous l’avez rarement vu ! Isolé de la terre ferme et balayé par des marées spectaculaires, le Mont Saint-Michel est le fruit d'une alliance inédite entre un site naturel unique et une architecture exceptionnelle. Le développement de son village fortifié est indissociable de l'abbaye bénédictine. Tourné pendant le confinement au mois d’avril, le court-métrage intitulé "Le Mont Saint-Michel, un village fortifié au cœur de la baie" raconte cette histoire. </w:t>
      </w:r>
    </w:p>
    <w:p w:rsidR="003B5CD3" w:rsidRDefault="003B5CD3" w:rsidP="003B5CD3">
      <w:pPr>
        <w:spacing w:before="100" w:beforeAutospacing="1" w:after="100" w:afterAutospacing="1"/>
        <w:jc w:val="both"/>
        <w:rPr>
          <w:rFonts w:ascii="Times New Roman" w:hAnsi="Times New Roman" w:cs="Times New Roman"/>
          <w:sz w:val="24"/>
          <w:szCs w:val="24"/>
          <w:lang w:eastAsia="fr-FR"/>
        </w:rPr>
      </w:pPr>
      <w:r>
        <w:rPr>
          <w:rFonts w:ascii="Arial" w:hAnsi="Arial" w:cs="Arial"/>
          <w:lang w:eastAsia="fr-FR"/>
        </w:rPr>
        <w:t>Le documentaire s’intéresse aux (</w:t>
      </w:r>
      <w:proofErr w:type="spellStart"/>
      <w:r>
        <w:rPr>
          <w:rFonts w:ascii="Arial" w:hAnsi="Arial" w:cs="Arial"/>
          <w:lang w:eastAsia="fr-FR"/>
        </w:rPr>
        <w:t>re</w:t>
      </w:r>
      <w:proofErr w:type="spellEnd"/>
      <w:r>
        <w:rPr>
          <w:rFonts w:ascii="Arial" w:hAnsi="Arial" w:cs="Arial"/>
          <w:lang w:eastAsia="fr-FR"/>
        </w:rPr>
        <w:t>)constructions tant anciennes que modernes, aux architectes qui ont œuvré à leur restauration ou à leur édification. Sont aussi abordés les spécificités architecturales, l’évolution de la morphologie urbaine ceinte de remparts, le tracé de la voierie, les abords immédiats du site et les aménagements récents (passerelle).</w:t>
      </w:r>
    </w:p>
    <w:p w:rsidR="003B5CD3" w:rsidRDefault="003B5CD3" w:rsidP="003B5CD3">
      <w:pPr>
        <w:jc w:val="both"/>
        <w:rPr>
          <w:rFonts w:ascii="Arial" w:hAnsi="Arial" w:cs="Arial"/>
          <w:lang w:eastAsia="fr-FR"/>
        </w:rPr>
      </w:pPr>
      <w:r>
        <w:rPr>
          <w:rFonts w:ascii="Arial" w:hAnsi="Arial" w:cs="Arial"/>
          <w:lang w:eastAsia="fr-FR"/>
        </w:rPr>
        <w:t xml:space="preserve">Dans le contexte de la mise en œuvre de l’Établissement public à caractère industriel et commercial (EPIC) national, la Région Normandie et la Direction régionale des affaires culturelles (DRAC) de Normandie ont décidé de mener un inventaire topographique du village du Mont-Saint-Michel. </w:t>
      </w:r>
    </w:p>
    <w:p w:rsidR="003B5CD3" w:rsidRDefault="003B5CD3" w:rsidP="003B5CD3">
      <w:pPr>
        <w:jc w:val="both"/>
        <w:rPr>
          <w:rFonts w:ascii="Arial" w:hAnsi="Arial" w:cs="Arial"/>
          <w:lang w:eastAsia="fr-FR"/>
        </w:rPr>
      </w:pPr>
    </w:p>
    <w:p w:rsidR="003B5CD3" w:rsidRDefault="003B5CD3" w:rsidP="003B5CD3">
      <w:pPr>
        <w:jc w:val="both"/>
        <w:rPr>
          <w:rFonts w:ascii="Arial" w:hAnsi="Arial" w:cs="Arial"/>
          <w:lang w:eastAsia="fr-FR"/>
        </w:rPr>
      </w:pPr>
      <w:r>
        <w:rPr>
          <w:rFonts w:ascii="Arial" w:hAnsi="Arial" w:cs="Arial"/>
          <w:lang w:eastAsia="fr-FR"/>
        </w:rPr>
        <w:t>Cette opération fait l’objet d’un partenariat entre la Région Normandie, les collectivités territoriales (commune du Mont-Saint-Michel et communauté d’agglomération Mont-Saint-Michel Normandie) et l’Etat (DRAC de Normandie et Centre des monuments nationaux) jusqu’en 2023. Sa réalisation a été confiée à la mission Inventaire de la Direction de la culture et du patrimoine de la Région Normandie.</w:t>
      </w:r>
    </w:p>
    <w:p w:rsidR="003B5CD3" w:rsidRDefault="003B5CD3" w:rsidP="003B5CD3">
      <w:pPr>
        <w:jc w:val="both"/>
        <w:rPr>
          <w:rFonts w:ascii="Arial" w:hAnsi="Arial" w:cs="Arial"/>
          <w:lang w:eastAsia="fr-FR"/>
        </w:rPr>
      </w:pPr>
    </w:p>
    <w:p w:rsidR="003B5CD3" w:rsidRDefault="003B5CD3" w:rsidP="003B5CD3">
      <w:pPr>
        <w:jc w:val="both"/>
        <w:rPr>
          <w:rFonts w:ascii="Arial" w:hAnsi="Arial" w:cs="Arial"/>
          <w:b/>
          <w:bCs/>
          <w:u w:val="single"/>
          <w:lang w:eastAsia="fr-FR"/>
        </w:rPr>
      </w:pPr>
    </w:p>
    <w:p w:rsidR="003B5CD3" w:rsidRDefault="003B5CD3" w:rsidP="003B5CD3">
      <w:pPr>
        <w:jc w:val="both"/>
        <w:rPr>
          <w:rFonts w:ascii="Arial" w:hAnsi="Arial" w:cs="Arial"/>
          <w:u w:val="single"/>
          <w:lang w:eastAsia="fr-FR"/>
        </w:rPr>
      </w:pPr>
    </w:p>
    <w:p w:rsidR="003B5CD3" w:rsidRDefault="003B5CD3" w:rsidP="003B5CD3">
      <w:pPr>
        <w:jc w:val="both"/>
        <w:rPr>
          <w:rFonts w:ascii="Arial" w:hAnsi="Arial" w:cs="Arial"/>
          <w:b/>
          <w:bCs/>
          <w:lang w:eastAsia="fr-FR"/>
        </w:rPr>
      </w:pPr>
      <w:r>
        <w:rPr>
          <w:rFonts w:ascii="Arial" w:hAnsi="Arial" w:cs="Arial"/>
          <w:b/>
          <w:bCs/>
          <w:lang w:eastAsia="fr-FR"/>
        </w:rPr>
        <w:t>Court-métrage (16 mn 19 s), teaser (55 s)</w:t>
      </w:r>
    </w:p>
    <w:p w:rsidR="003B5CD3" w:rsidRDefault="003B5CD3" w:rsidP="003B5CD3">
      <w:pPr>
        <w:rPr>
          <w:rFonts w:ascii="Arial" w:hAnsi="Arial" w:cs="Arial"/>
          <w:lang w:eastAsia="fr-FR"/>
        </w:rPr>
      </w:pPr>
      <w:r>
        <w:rPr>
          <w:rFonts w:ascii="Arial" w:hAnsi="Arial" w:cs="Arial"/>
          <w:lang w:eastAsia="fr-FR"/>
        </w:rPr>
        <w:t xml:space="preserve">Le lien vers le film : </w:t>
      </w:r>
      <w:hyperlink r:id="rId6" w:history="1">
        <w:r>
          <w:rPr>
            <w:rStyle w:val="Lienhypertexte"/>
            <w:rFonts w:ascii="Arial" w:hAnsi="Arial" w:cs="Arial"/>
            <w:lang w:eastAsia="fr-FR"/>
          </w:rPr>
          <w:t>https://www.youtube.com/watch?v=s38kxvUbqow</w:t>
        </w:r>
      </w:hyperlink>
    </w:p>
    <w:p w:rsidR="003B5CD3" w:rsidRDefault="003B5CD3" w:rsidP="003B5CD3">
      <w:pPr>
        <w:rPr>
          <w:rFonts w:ascii="Arial" w:hAnsi="Arial" w:cs="Arial"/>
          <w:lang w:eastAsia="fr-FR"/>
        </w:rPr>
      </w:pPr>
      <w:r>
        <w:rPr>
          <w:rFonts w:ascii="Arial" w:hAnsi="Arial" w:cs="Arial"/>
          <w:lang w:eastAsia="fr-FR"/>
        </w:rPr>
        <w:t xml:space="preserve">Le lien vers le teaser : </w:t>
      </w:r>
      <w:hyperlink r:id="rId7" w:history="1">
        <w:r>
          <w:rPr>
            <w:rStyle w:val="Lienhypertexte"/>
            <w:rFonts w:ascii="Arial" w:hAnsi="Arial" w:cs="Arial"/>
            <w:lang w:eastAsia="fr-FR"/>
          </w:rPr>
          <w:t>https://www.normandie.fr/le-patrimoine-regional</w:t>
        </w:r>
      </w:hyperlink>
    </w:p>
    <w:p w:rsidR="003B5CD3" w:rsidRDefault="003B5CD3" w:rsidP="003B5CD3">
      <w:pPr>
        <w:jc w:val="both"/>
        <w:rPr>
          <w:rFonts w:ascii="Arial" w:hAnsi="Arial" w:cs="Arial"/>
          <w:b/>
          <w:bCs/>
          <w:lang w:eastAsia="fr-FR"/>
        </w:rPr>
      </w:pPr>
    </w:p>
    <w:p w:rsidR="003B5CD3" w:rsidRDefault="003B5CD3" w:rsidP="003B5CD3">
      <w:pPr>
        <w:jc w:val="both"/>
        <w:rPr>
          <w:rFonts w:ascii="Arial" w:hAnsi="Arial" w:cs="Arial"/>
          <w:b/>
          <w:bCs/>
          <w:lang w:eastAsia="fr-FR"/>
        </w:rPr>
      </w:pPr>
      <w:r>
        <w:rPr>
          <w:rFonts w:ascii="Arial" w:hAnsi="Arial" w:cs="Arial"/>
          <w:b/>
          <w:bCs/>
          <w:lang w:eastAsia="fr-FR"/>
        </w:rPr>
        <w:t xml:space="preserve">Production : Région Normandie / BIPLAN </w:t>
      </w:r>
    </w:p>
    <w:p w:rsidR="003B5CD3" w:rsidRDefault="003B5CD3" w:rsidP="003B5CD3">
      <w:pPr>
        <w:jc w:val="both"/>
        <w:rPr>
          <w:rFonts w:ascii="Arial" w:hAnsi="Arial" w:cs="Arial"/>
          <w:b/>
          <w:bCs/>
          <w:lang w:eastAsia="fr-FR"/>
        </w:rPr>
      </w:pPr>
      <w:r>
        <w:rPr>
          <w:rFonts w:ascii="Arial" w:hAnsi="Arial" w:cs="Arial"/>
          <w:b/>
          <w:bCs/>
          <w:lang w:eastAsia="fr-FR"/>
        </w:rPr>
        <w:t>Voix : Pascal Vannier</w:t>
      </w:r>
    </w:p>
    <w:p w:rsidR="003B5CD3" w:rsidRDefault="003B5CD3" w:rsidP="003B5CD3">
      <w:pPr>
        <w:jc w:val="both"/>
        <w:rPr>
          <w:rFonts w:ascii="Arial" w:hAnsi="Arial" w:cs="Arial"/>
          <w:b/>
          <w:bCs/>
          <w:lang w:eastAsia="fr-FR"/>
        </w:rPr>
      </w:pPr>
      <w:r>
        <w:rPr>
          <w:rFonts w:ascii="Arial" w:hAnsi="Arial" w:cs="Arial"/>
          <w:b/>
          <w:bCs/>
          <w:lang w:eastAsia="fr-FR"/>
        </w:rPr>
        <w:t>2020</w:t>
      </w:r>
    </w:p>
    <w:p w:rsidR="003B5CD3" w:rsidRDefault="003B5CD3" w:rsidP="003B5CD3">
      <w:pPr>
        <w:jc w:val="both"/>
        <w:rPr>
          <w:rFonts w:ascii="Arial" w:hAnsi="Arial" w:cs="Arial"/>
          <w:u w:val="single"/>
          <w:lang w:eastAsia="fr-FR"/>
        </w:rPr>
      </w:pPr>
    </w:p>
    <w:p w:rsidR="003B5CD3" w:rsidRDefault="003B5CD3" w:rsidP="003B5CD3">
      <w:pPr>
        <w:jc w:val="both"/>
        <w:rPr>
          <w:rFonts w:ascii="Arial" w:hAnsi="Arial" w:cs="Arial"/>
          <w:lang w:eastAsia="fr-FR"/>
        </w:rPr>
      </w:pPr>
      <w:r>
        <w:rPr>
          <w:rFonts w:ascii="Arial" w:hAnsi="Arial" w:cs="Arial"/>
          <w:lang w:eastAsia="fr-FR"/>
        </w:rPr>
        <w:t xml:space="preserve">Contact presse : Emmanuelle </w:t>
      </w:r>
      <w:proofErr w:type="spellStart"/>
      <w:r>
        <w:rPr>
          <w:rFonts w:ascii="Arial" w:hAnsi="Arial" w:cs="Arial"/>
          <w:lang w:eastAsia="fr-FR"/>
        </w:rPr>
        <w:t>Tirilly</w:t>
      </w:r>
      <w:proofErr w:type="spellEnd"/>
      <w:r>
        <w:rPr>
          <w:rFonts w:ascii="Arial" w:hAnsi="Arial" w:cs="Arial"/>
          <w:lang w:eastAsia="fr-FR"/>
        </w:rPr>
        <w:t xml:space="preserve"> – 02 31 06 98 85 – </w:t>
      </w:r>
      <w:hyperlink r:id="rId8" w:history="1">
        <w:r>
          <w:rPr>
            <w:rStyle w:val="Lienhypertexte"/>
            <w:rFonts w:ascii="Arial" w:hAnsi="Arial" w:cs="Arial"/>
            <w:lang w:eastAsia="fr-FR"/>
          </w:rPr>
          <w:t>emmanuelle.tirilly@normandie.fr</w:t>
        </w:r>
      </w:hyperlink>
    </w:p>
    <w:p w:rsidR="00AD476B" w:rsidRDefault="00AD476B"/>
    <w:sectPr w:rsidR="00AD47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CD3"/>
    <w:rsid w:val="003B5CD3"/>
    <w:rsid w:val="00AD47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61460-1F54-4613-8DB3-359D95A3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CD3"/>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B5CD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3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tirilly@normandie.fr" TargetMode="External"/><Relationship Id="rId3" Type="http://schemas.openxmlformats.org/officeDocument/2006/relationships/webSettings" Target="webSettings.xml"/><Relationship Id="rId7" Type="http://schemas.openxmlformats.org/officeDocument/2006/relationships/hyperlink" Target="https://www.normandie.fr/le-patrimoine-regio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38kxvUbqow" TargetMode="External"/><Relationship Id="rId5" Type="http://schemas.openxmlformats.org/officeDocument/2006/relationships/image" Target="cid:image001.jpg@01D6E426.2199DC3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1808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MASSON Madeleine</dc:creator>
  <cp:keywords/>
  <dc:description/>
  <cp:lastModifiedBy>MASSON Madeleine</cp:lastModifiedBy>
  <cp:revision>1</cp:revision>
  <dcterms:created xsi:type="dcterms:W3CDTF">2021-01-07T10:27:00Z</dcterms:created>
  <dcterms:modified xsi:type="dcterms:W3CDTF">2021-01-07T10:27:00Z</dcterms:modified>
</cp:coreProperties>
</file>