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7B" w:rsidRPr="00250E90" w:rsidRDefault="00B3207B" w:rsidP="00B3207B">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387C93E8" wp14:editId="1E430F9D">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B3207B" w:rsidTr="0065730C">
        <w:trPr>
          <w:jc w:val="center"/>
        </w:trPr>
        <w:tc>
          <w:tcPr>
            <w:tcW w:w="3681" w:type="dxa"/>
          </w:tcPr>
          <w:p w:rsidR="00B3207B" w:rsidRDefault="00B3207B" w:rsidP="0065730C">
            <w:pPr>
              <w:jc w:val="center"/>
            </w:pPr>
            <w:r>
              <w:rPr>
                <w:noProof/>
              </w:rPr>
              <w:drawing>
                <wp:inline distT="0" distB="0" distL="0" distR="0" wp14:anchorId="3BB4C7B8" wp14:editId="215E9F2F">
                  <wp:extent cx="1133475" cy="10668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066800"/>
                          </a:xfrm>
                          <a:prstGeom prst="rect">
                            <a:avLst/>
                          </a:prstGeom>
                          <a:noFill/>
                        </pic:spPr>
                      </pic:pic>
                    </a:graphicData>
                  </a:graphic>
                </wp:inline>
              </w:drawing>
            </w:r>
          </w:p>
        </w:tc>
        <w:tc>
          <w:tcPr>
            <w:tcW w:w="4394" w:type="dxa"/>
          </w:tcPr>
          <w:p w:rsidR="00B3207B" w:rsidRDefault="00B3207B" w:rsidP="0065730C">
            <w:r>
              <w:rPr>
                <w:noProof/>
              </w:rPr>
              <w:drawing>
                <wp:inline distT="0" distB="0" distL="0" distR="0" wp14:anchorId="460D9089" wp14:editId="116EB608">
                  <wp:extent cx="2181225" cy="11239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123950"/>
                          </a:xfrm>
                          <a:prstGeom prst="rect">
                            <a:avLst/>
                          </a:prstGeom>
                          <a:noFill/>
                        </pic:spPr>
                      </pic:pic>
                    </a:graphicData>
                  </a:graphic>
                </wp:inline>
              </w:drawing>
            </w:r>
          </w:p>
        </w:tc>
      </w:tr>
    </w:tbl>
    <w:p w:rsidR="00B3207B" w:rsidRDefault="00B3207B" w:rsidP="00B3207B">
      <w:pPr>
        <w:rPr>
          <w:rFonts w:ascii="Calibri Light" w:hAnsi="Calibri Light" w:cs="Calibri Light"/>
          <w:b/>
          <w:bCs/>
        </w:rPr>
      </w:pPr>
    </w:p>
    <w:p w:rsidR="00B3207B" w:rsidRDefault="00B3207B" w:rsidP="00B3207B">
      <w:pPr>
        <w:jc w:val="right"/>
        <w:rPr>
          <w:rFonts w:ascii="Arial" w:hAnsi="Arial" w:cs="Arial"/>
          <w:bCs/>
          <w:color w:val="000000" w:themeColor="text1"/>
        </w:rPr>
      </w:pPr>
      <w:r w:rsidRPr="00661E29">
        <w:rPr>
          <w:rFonts w:ascii="Arial" w:hAnsi="Arial" w:cs="Arial"/>
          <w:bCs/>
          <w:color w:val="000000" w:themeColor="text1"/>
        </w:rPr>
        <w:t>Le 17 décembre 2020</w:t>
      </w:r>
    </w:p>
    <w:p w:rsidR="00B3207B" w:rsidRPr="00B3207B" w:rsidRDefault="00B3207B" w:rsidP="00B3207B">
      <w:pPr>
        <w:jc w:val="right"/>
        <w:rPr>
          <w:rFonts w:ascii="Arial" w:hAnsi="Arial" w:cs="Arial"/>
          <w:bCs/>
          <w:color w:val="000000" w:themeColor="text1"/>
        </w:rPr>
      </w:pPr>
    </w:p>
    <w:p w:rsidR="003779A1" w:rsidRDefault="003779A1" w:rsidP="003779A1">
      <w:pPr>
        <w:pStyle w:val="xmsonormal"/>
        <w:spacing w:before="0" w:beforeAutospacing="0" w:after="0" w:afterAutospacing="0"/>
        <w:rPr>
          <w:rFonts w:ascii="Calibri" w:hAnsi="Calibri"/>
          <w:sz w:val="22"/>
          <w:szCs w:val="22"/>
        </w:rPr>
      </w:pPr>
      <w:bookmarkStart w:id="0" w:name="_GoBack"/>
      <w:bookmarkEnd w:id="0"/>
      <w:r>
        <w:rPr>
          <w:rFonts w:ascii="Arial" w:hAnsi="Arial" w:cs="Arial"/>
          <w:b/>
          <w:bCs/>
          <w:color w:val="000000"/>
          <w:sz w:val="28"/>
          <w:szCs w:val="28"/>
        </w:rPr>
        <w:t xml:space="preserve">Orientation </w:t>
      </w:r>
    </w:p>
    <w:p w:rsidR="003779A1" w:rsidRDefault="003779A1" w:rsidP="003779A1">
      <w:pPr>
        <w:pStyle w:val="xmsonormal"/>
        <w:spacing w:before="0" w:beforeAutospacing="0" w:after="0" w:afterAutospacing="0"/>
        <w:jc w:val="both"/>
        <w:rPr>
          <w:rFonts w:ascii="Calibri" w:hAnsi="Calibri"/>
          <w:sz w:val="22"/>
          <w:szCs w:val="22"/>
        </w:rPr>
      </w:pPr>
      <w:r>
        <w:rPr>
          <w:rFonts w:ascii="Arial" w:hAnsi="Arial" w:cs="Arial"/>
          <w:b/>
          <w:bCs/>
          <w:color w:val="000000"/>
          <w:sz w:val="28"/>
          <w:szCs w:val="28"/>
        </w:rPr>
        <w:t>Des entreprises normandes s’engagent pour faire connaître leurs métiers auprès des scolaires, étudiants, personnes en activité professionnelle ou en reconversion</w:t>
      </w:r>
    </w:p>
    <w:p w:rsidR="003779A1" w:rsidRDefault="003779A1" w:rsidP="003779A1">
      <w:pPr>
        <w:pStyle w:val="xmsonormal"/>
        <w:spacing w:before="0" w:beforeAutospacing="0" w:after="0" w:afterAutospacing="0"/>
        <w:jc w:val="both"/>
        <w:rPr>
          <w:rFonts w:ascii="Calibri" w:hAnsi="Calibri"/>
          <w:sz w:val="22"/>
          <w:szCs w:val="22"/>
        </w:rPr>
      </w:pPr>
      <w:r>
        <w:rPr>
          <w:color w:val="000000"/>
        </w:rPr>
        <w:t> </w:t>
      </w:r>
    </w:p>
    <w:p w:rsidR="003779A1" w:rsidRPr="00AF762F" w:rsidRDefault="003779A1" w:rsidP="003779A1">
      <w:pPr>
        <w:pStyle w:val="Default"/>
        <w:jc w:val="both"/>
        <w:rPr>
          <w:rFonts w:ascii="Arial" w:eastAsia="Times New Roman" w:hAnsi="Arial" w:cs="Arial"/>
          <w:b/>
          <w:lang w:eastAsia="fr-FR"/>
        </w:rPr>
      </w:pPr>
      <w:r>
        <w:rPr>
          <w:rFonts w:ascii="Arial" w:hAnsi="Arial" w:cs="Arial"/>
          <w:b/>
          <w:bCs/>
          <w:sz w:val="22"/>
          <w:szCs w:val="22"/>
        </w:rPr>
        <w:t xml:space="preserve">Le 17 décembre, à l’entreprise </w:t>
      </w:r>
      <w:proofErr w:type="spellStart"/>
      <w:r>
        <w:rPr>
          <w:rFonts w:ascii="Arial" w:hAnsi="Arial" w:cs="Arial"/>
          <w:b/>
          <w:bCs/>
          <w:sz w:val="22"/>
          <w:szCs w:val="22"/>
        </w:rPr>
        <w:t>Ronco</w:t>
      </w:r>
      <w:proofErr w:type="spellEnd"/>
      <w:r>
        <w:rPr>
          <w:rFonts w:ascii="Arial" w:hAnsi="Arial" w:cs="Arial"/>
          <w:b/>
          <w:bCs/>
          <w:sz w:val="22"/>
          <w:szCs w:val="22"/>
        </w:rPr>
        <w:t xml:space="preserve"> Construction à Falaise, Hervé Morin, Président de la Région Normandie, Président de l’Agence régionale de l’Orientation et des Métiers, a signé </w:t>
      </w:r>
      <w:r w:rsidRPr="003779A1">
        <w:rPr>
          <w:rFonts w:ascii="Arial" w:hAnsi="Arial" w:cs="Arial"/>
          <w:b/>
          <w:bCs/>
          <w:color w:val="auto"/>
          <w:sz w:val="22"/>
          <w:szCs w:val="22"/>
        </w:rPr>
        <w:t xml:space="preserve">la </w:t>
      </w:r>
      <w:r>
        <w:rPr>
          <w:rFonts w:ascii="Arial" w:hAnsi="Arial" w:cs="Arial"/>
          <w:b/>
          <w:bCs/>
          <w:sz w:val="22"/>
          <w:szCs w:val="22"/>
        </w:rPr>
        <w:t>charte d’engagement</w:t>
      </w:r>
      <w:r>
        <w:rPr>
          <w:rFonts w:ascii="Arial" w:hAnsi="Arial" w:cs="Arial"/>
          <w:sz w:val="22"/>
          <w:szCs w:val="22"/>
        </w:rPr>
        <w:t xml:space="preserve"> « </w:t>
      </w:r>
      <w:r>
        <w:rPr>
          <w:rFonts w:ascii="Arial" w:hAnsi="Arial" w:cs="Arial"/>
          <w:b/>
          <w:bCs/>
          <w:sz w:val="22"/>
          <w:szCs w:val="22"/>
        </w:rPr>
        <w:t>Fabrique des Compétences</w:t>
      </w:r>
      <w:r>
        <w:rPr>
          <w:rFonts w:ascii="Arial" w:hAnsi="Arial" w:cs="Arial"/>
          <w:sz w:val="22"/>
          <w:szCs w:val="22"/>
        </w:rPr>
        <w:t xml:space="preserve"> » </w:t>
      </w:r>
      <w:r>
        <w:rPr>
          <w:rFonts w:ascii="Arial" w:hAnsi="Arial" w:cs="Arial"/>
          <w:b/>
          <w:bCs/>
          <w:sz w:val="22"/>
          <w:szCs w:val="22"/>
        </w:rPr>
        <w:t xml:space="preserve">avec une quinzaine d’entreprises normandes </w:t>
      </w:r>
      <w:r>
        <w:rPr>
          <w:rFonts w:ascii="Arial" w:hAnsi="Arial" w:cs="Arial"/>
          <w:sz w:val="22"/>
          <w:szCs w:val="22"/>
        </w:rPr>
        <w:t>(*)</w:t>
      </w:r>
      <w:r>
        <w:rPr>
          <w:rFonts w:ascii="Arial" w:hAnsi="Arial" w:cs="Arial"/>
          <w:b/>
          <w:bCs/>
          <w:sz w:val="22"/>
          <w:szCs w:val="22"/>
        </w:rPr>
        <w:t>, le pays de Falaise et l’Agence régionale d</w:t>
      </w:r>
      <w:r>
        <w:rPr>
          <w:rFonts w:ascii="Arial" w:hAnsi="Arial" w:cs="Arial"/>
          <w:b/>
          <w:bCs/>
          <w:sz w:val="22"/>
          <w:szCs w:val="22"/>
        </w:rPr>
        <w:t xml:space="preserve">e l’orientation et des métiers, </w:t>
      </w:r>
      <w:r w:rsidRPr="00AF762F">
        <w:rPr>
          <w:rFonts w:ascii="Arial" w:hAnsi="Arial" w:cs="Arial"/>
          <w:b/>
          <w:bCs/>
          <w:sz w:val="22"/>
          <w:szCs w:val="22"/>
        </w:rPr>
        <w:t xml:space="preserve">en présence de </w:t>
      </w:r>
      <w:r w:rsidRPr="00AF762F">
        <w:rPr>
          <w:rFonts w:ascii="Arial" w:hAnsi="Arial" w:cs="Arial"/>
          <w:b/>
          <w:bCs/>
          <w:sz w:val="23"/>
          <w:szCs w:val="23"/>
        </w:rPr>
        <w:t xml:space="preserve">Marc </w:t>
      </w:r>
      <w:proofErr w:type="spellStart"/>
      <w:r w:rsidRPr="00AF762F">
        <w:rPr>
          <w:rFonts w:ascii="Arial" w:hAnsi="Arial" w:cs="Arial"/>
          <w:b/>
          <w:bCs/>
          <w:sz w:val="23"/>
          <w:szCs w:val="23"/>
        </w:rPr>
        <w:t>C</w:t>
      </w:r>
      <w:r w:rsidRPr="00AF762F">
        <w:rPr>
          <w:rFonts w:ascii="Arial" w:hAnsi="Arial" w:cs="Arial"/>
          <w:b/>
          <w:bCs/>
          <w:sz w:val="23"/>
          <w:szCs w:val="23"/>
        </w:rPr>
        <w:t>lais</w:t>
      </w:r>
      <w:proofErr w:type="spellEnd"/>
      <w:r w:rsidRPr="00AF762F">
        <w:rPr>
          <w:rFonts w:ascii="Arial" w:hAnsi="Arial" w:cs="Arial"/>
          <w:b/>
          <w:bCs/>
          <w:sz w:val="23"/>
          <w:szCs w:val="23"/>
        </w:rPr>
        <w:t xml:space="preserve">, </w:t>
      </w:r>
      <w:r w:rsidRPr="00AF762F">
        <w:rPr>
          <w:rFonts w:ascii="Arial" w:hAnsi="Arial" w:cs="Arial"/>
          <w:b/>
          <w:sz w:val="23"/>
          <w:szCs w:val="23"/>
        </w:rPr>
        <w:t xml:space="preserve">Directeur de </w:t>
      </w:r>
      <w:proofErr w:type="spellStart"/>
      <w:r w:rsidRPr="00AF762F">
        <w:rPr>
          <w:rFonts w:ascii="Arial" w:hAnsi="Arial" w:cs="Arial"/>
          <w:b/>
          <w:sz w:val="23"/>
          <w:szCs w:val="23"/>
        </w:rPr>
        <w:t>Ronco</w:t>
      </w:r>
      <w:proofErr w:type="spellEnd"/>
      <w:r w:rsidRPr="00AF762F">
        <w:rPr>
          <w:rFonts w:ascii="Arial" w:hAnsi="Arial" w:cs="Arial"/>
          <w:b/>
          <w:sz w:val="23"/>
          <w:szCs w:val="23"/>
        </w:rPr>
        <w:t xml:space="preserve"> Construction </w:t>
      </w:r>
      <w:r w:rsidRPr="00AF762F">
        <w:rPr>
          <w:rFonts w:ascii="Arial" w:eastAsia="Times New Roman" w:hAnsi="Arial" w:cs="Arial"/>
          <w:b/>
          <w:bCs/>
          <w:sz w:val="23"/>
          <w:szCs w:val="23"/>
        </w:rPr>
        <w:t xml:space="preserve">et de Clara </w:t>
      </w:r>
      <w:proofErr w:type="spellStart"/>
      <w:r w:rsidRPr="00AF762F">
        <w:rPr>
          <w:rFonts w:ascii="Arial" w:eastAsia="Times New Roman" w:hAnsi="Arial" w:cs="Arial"/>
          <w:b/>
          <w:bCs/>
          <w:sz w:val="23"/>
          <w:szCs w:val="23"/>
        </w:rPr>
        <w:t>D</w:t>
      </w:r>
      <w:r>
        <w:rPr>
          <w:rFonts w:ascii="Arial" w:eastAsia="Times New Roman" w:hAnsi="Arial" w:cs="Arial"/>
          <w:b/>
          <w:bCs/>
          <w:sz w:val="23"/>
          <w:szCs w:val="23"/>
        </w:rPr>
        <w:t>ewaë</w:t>
      </w:r>
      <w:r w:rsidRPr="00AF762F">
        <w:rPr>
          <w:rFonts w:ascii="Arial" w:eastAsia="Times New Roman" w:hAnsi="Arial" w:cs="Arial"/>
          <w:b/>
          <w:bCs/>
          <w:sz w:val="23"/>
          <w:szCs w:val="23"/>
        </w:rPr>
        <w:t>le</w:t>
      </w:r>
      <w:proofErr w:type="spellEnd"/>
      <w:r w:rsidRPr="00AF762F">
        <w:rPr>
          <w:rFonts w:ascii="Arial" w:eastAsia="Times New Roman" w:hAnsi="Arial" w:cs="Arial"/>
          <w:b/>
          <w:sz w:val="23"/>
          <w:szCs w:val="23"/>
        </w:rPr>
        <w:t>, Conseillère départementale en charge des collèges, Vice-Présidente du Pays de Falaise.</w:t>
      </w:r>
    </w:p>
    <w:p w:rsidR="003779A1" w:rsidRDefault="003779A1" w:rsidP="003779A1">
      <w:pPr>
        <w:pStyle w:val="xmsonormal"/>
        <w:spacing w:before="0" w:beforeAutospacing="0" w:after="0" w:afterAutospacing="0"/>
        <w:jc w:val="both"/>
        <w:rPr>
          <w:rFonts w:ascii="Calibri" w:hAnsi="Calibri"/>
          <w:sz w:val="22"/>
          <w:szCs w:val="22"/>
        </w:rPr>
      </w:pPr>
      <w:r>
        <w:rPr>
          <w:rFonts w:ascii="Arial" w:hAnsi="Arial" w:cs="Arial"/>
          <w:b/>
          <w:bCs/>
          <w:color w:val="000000"/>
          <w:sz w:val="22"/>
          <w:szCs w:val="22"/>
        </w:rPr>
        <w:t> </w:t>
      </w:r>
    </w:p>
    <w:p w:rsidR="003779A1" w:rsidRDefault="003779A1" w:rsidP="003779A1">
      <w:pPr>
        <w:pStyle w:val="xmsonormal"/>
        <w:spacing w:before="0" w:beforeAutospacing="0" w:after="160" w:afterAutospacing="0"/>
        <w:jc w:val="both"/>
        <w:rPr>
          <w:rFonts w:ascii="Calibri" w:hAnsi="Calibri"/>
          <w:sz w:val="22"/>
          <w:szCs w:val="22"/>
        </w:rPr>
      </w:pPr>
      <w:r>
        <w:rPr>
          <w:rFonts w:ascii="Arial" w:hAnsi="Arial" w:cs="Arial"/>
          <w:color w:val="000000"/>
          <w:sz w:val="22"/>
          <w:szCs w:val="22"/>
        </w:rPr>
        <w:t>La charte « Fabrique des Compétences » a été mise en œuvre à l’origine par la Région, l’Agence Régionale de l’Orientation et des Métiers et les entreprises du territoire d’Hérouville-Saint-Clair et des entreprises du territoire Seine-Eure</w:t>
      </w:r>
      <w:r>
        <w:rPr>
          <w:rFonts w:ascii="Arial" w:hAnsi="Arial" w:cs="Arial"/>
          <w:sz w:val="22"/>
          <w:szCs w:val="22"/>
        </w:rPr>
        <w:t>.</w:t>
      </w:r>
      <w:r>
        <w:rPr>
          <w:rFonts w:ascii="Arial" w:hAnsi="Arial" w:cs="Arial"/>
          <w:sz w:val="22"/>
          <w:szCs w:val="22"/>
        </w:rPr>
        <w:t xml:space="preserve"> </w:t>
      </w:r>
      <w:r>
        <w:rPr>
          <w:rFonts w:ascii="Arial" w:hAnsi="Arial" w:cs="Arial"/>
          <w:color w:val="000000"/>
          <w:sz w:val="22"/>
          <w:szCs w:val="22"/>
        </w:rPr>
        <w:t>L’objectif est de proposer 10 000 périodes d’immersion par an et 1 500 ambassadeurs métiers répartis sur la Normandie à fin 2021.</w:t>
      </w:r>
    </w:p>
    <w:p w:rsidR="003779A1" w:rsidRDefault="003779A1" w:rsidP="003779A1">
      <w:pPr>
        <w:pStyle w:val="xmsonormal"/>
        <w:spacing w:before="0" w:beforeAutospacing="0" w:after="0" w:afterAutospacing="0"/>
        <w:jc w:val="both"/>
      </w:pPr>
      <w:r>
        <w:rPr>
          <w:rFonts w:ascii="Arial" w:hAnsi="Arial" w:cs="Arial"/>
          <w:color w:val="000000"/>
          <w:sz w:val="22"/>
          <w:szCs w:val="22"/>
        </w:rPr>
        <w:t>La communauté de communes Pays de Falaise est la première communauté de communes normande signataire de la charte de l’orientation.</w:t>
      </w:r>
      <w:r>
        <w:t xml:space="preserve"> </w:t>
      </w:r>
    </w:p>
    <w:p w:rsidR="003779A1" w:rsidRDefault="003779A1" w:rsidP="003779A1">
      <w:pPr>
        <w:pStyle w:val="xmsonormal"/>
        <w:spacing w:before="0" w:beforeAutospacing="0" w:after="0" w:afterAutospacing="0"/>
        <w:jc w:val="both"/>
      </w:pPr>
    </w:p>
    <w:p w:rsidR="003779A1" w:rsidRDefault="003779A1" w:rsidP="003779A1">
      <w:pPr>
        <w:pStyle w:val="xmsonormal"/>
        <w:spacing w:before="0" w:beforeAutospacing="0" w:after="0" w:afterAutospacing="0"/>
        <w:jc w:val="both"/>
        <w:rPr>
          <w:rFonts w:ascii="Arial" w:hAnsi="Arial" w:cs="Arial"/>
          <w:color w:val="000000"/>
          <w:sz w:val="22"/>
          <w:szCs w:val="22"/>
        </w:rPr>
      </w:pPr>
      <w:r>
        <w:rPr>
          <w:rFonts w:ascii="Arial" w:hAnsi="Arial" w:cs="Arial"/>
          <w:color w:val="000000"/>
          <w:sz w:val="22"/>
          <w:szCs w:val="22"/>
        </w:rPr>
        <w:t>Les signataires s’engagent à participer à l’effort régional pour l’orientation des jeunes, à les rencontrer et faire connaître leurs savoir-faire et les métiers exercés au sein de leurs structures. Les entreprises partenaires proposeront aux jeunes de rencontrer des « Ambassadeurs métiers » ainsi qu’une immersion dans leur lieu de travail pour y découvrir leurs métiers pendant 3 à 5 jours.</w:t>
      </w:r>
    </w:p>
    <w:p w:rsidR="003779A1" w:rsidRDefault="003779A1" w:rsidP="003779A1">
      <w:pPr>
        <w:pStyle w:val="xmsonormal"/>
        <w:spacing w:before="0" w:beforeAutospacing="0" w:after="0" w:afterAutospacing="0"/>
        <w:jc w:val="both"/>
        <w:rPr>
          <w:rFonts w:ascii="Calibri" w:hAnsi="Calibri"/>
          <w:sz w:val="22"/>
          <w:szCs w:val="22"/>
        </w:rPr>
      </w:pPr>
    </w:p>
    <w:p w:rsidR="003779A1" w:rsidRDefault="003779A1" w:rsidP="003779A1">
      <w:pPr>
        <w:pStyle w:val="xmsonormal"/>
        <w:spacing w:before="0" w:beforeAutospacing="0" w:after="0" w:afterAutospacing="0"/>
        <w:jc w:val="both"/>
        <w:rPr>
          <w:rFonts w:ascii="Arial" w:hAnsi="Arial" w:cs="Arial"/>
          <w:color w:val="000000"/>
          <w:sz w:val="22"/>
          <w:szCs w:val="22"/>
        </w:rPr>
      </w:pPr>
      <w:r>
        <w:rPr>
          <w:rFonts w:ascii="Arial" w:hAnsi="Arial" w:cs="Arial"/>
          <w:color w:val="000000"/>
          <w:sz w:val="22"/>
          <w:szCs w:val="22"/>
        </w:rPr>
        <w:t>Cette offre s’adresse prioritairement aux élèves en formation initiale pour les aider dans leur choix d’orientation mais aussi aux personnes en activité professionnelle ou en reconversion. Les réseaux consulaires sont mobilisés au côté de l’Agence notamment pour promouvoir les périodes d’immersion en entreprise pour les jeunes pendant les vacances scolaires le cas échéant. </w:t>
      </w:r>
    </w:p>
    <w:p w:rsidR="003779A1" w:rsidRDefault="003779A1" w:rsidP="003779A1">
      <w:pPr>
        <w:pStyle w:val="xmsonormal"/>
        <w:spacing w:before="0" w:beforeAutospacing="0" w:after="0" w:afterAutospacing="0"/>
        <w:jc w:val="both"/>
        <w:rPr>
          <w:rFonts w:ascii="Calibri" w:hAnsi="Calibri"/>
          <w:sz w:val="22"/>
          <w:szCs w:val="22"/>
        </w:rPr>
      </w:pPr>
    </w:p>
    <w:p w:rsidR="003779A1" w:rsidRDefault="003779A1" w:rsidP="003779A1">
      <w:pPr>
        <w:pStyle w:val="xmsonormal"/>
        <w:spacing w:before="0" w:beforeAutospacing="0" w:after="160" w:afterAutospacing="0"/>
        <w:jc w:val="both"/>
        <w:rPr>
          <w:rFonts w:ascii="Calibri" w:hAnsi="Calibri"/>
          <w:sz w:val="22"/>
          <w:szCs w:val="22"/>
        </w:rPr>
      </w:pPr>
      <w:r>
        <w:rPr>
          <w:rFonts w:ascii="Arial" w:hAnsi="Arial" w:cs="Arial"/>
          <w:i/>
          <w:iCs/>
          <w:color w:val="000000"/>
        </w:rPr>
        <w:t xml:space="preserve">« La question de l’orientation des jeunes et la ressource des compétences de demain est l’affaire de tous. L’orientation peut être vécue comme un véritable parcours du combattant pour les jeunes et leurs familles. Nous proposons une aide à la décision simple et pragmatique en offrant la possibilité aux jeunes de rencontrer un expert dans leur domaine de prédilection et d’aller se rendre compte en entreprise de </w:t>
      </w:r>
      <w:r>
        <w:rPr>
          <w:rFonts w:ascii="Arial" w:hAnsi="Arial" w:cs="Arial"/>
          <w:i/>
          <w:iCs/>
          <w:color w:val="000000"/>
        </w:rPr>
        <w:lastRenderedPageBreak/>
        <w:t>la réalité de son futur métier. Je remercie chaleureusement les entreprises qui se sont déjà engagées dans le dispositif « fabrique des compétences ». J’encourage aussi vivement les entreprises, quel que soit leur statut ou leur taille, à rejoindre cette démarche et contribuer à faire naitre des vocations »</w:t>
      </w:r>
      <w:r>
        <w:rPr>
          <w:rFonts w:ascii="Arial" w:hAnsi="Arial" w:cs="Arial"/>
          <w:color w:val="000000"/>
        </w:rPr>
        <w:t xml:space="preserve"> déclare Hervé Morin.</w:t>
      </w:r>
    </w:p>
    <w:p w:rsidR="003779A1" w:rsidRDefault="003779A1" w:rsidP="003779A1">
      <w:pPr>
        <w:pStyle w:val="xmsonormal"/>
        <w:spacing w:before="0" w:beforeAutospacing="0" w:after="0" w:afterAutospacing="0"/>
        <w:jc w:val="both"/>
        <w:rPr>
          <w:rFonts w:ascii="Arial" w:hAnsi="Arial" w:cs="Arial"/>
          <w:color w:val="000000"/>
          <w:sz w:val="22"/>
          <w:szCs w:val="22"/>
        </w:rPr>
      </w:pPr>
      <w:r>
        <w:rPr>
          <w:rFonts w:ascii="Arial" w:hAnsi="Arial" w:cs="Arial"/>
          <w:color w:val="000000"/>
          <w:sz w:val="22"/>
          <w:szCs w:val="22"/>
        </w:rPr>
        <w:t>Les entreprises peuvent faire connaitre leur engagement et ainsi faire connaitre leur métier, ouvrir leur réseau, partager la passion de leur métier et val</w:t>
      </w:r>
      <w:r>
        <w:rPr>
          <w:rFonts w:ascii="Arial" w:hAnsi="Arial" w:cs="Arial"/>
          <w:color w:val="000000"/>
          <w:sz w:val="22"/>
          <w:szCs w:val="22"/>
        </w:rPr>
        <w:t>oriser leur image via d</w:t>
      </w:r>
      <w:r>
        <w:rPr>
          <w:rFonts w:ascii="Arial" w:hAnsi="Arial" w:cs="Arial"/>
          <w:color w:val="000000"/>
          <w:sz w:val="22"/>
          <w:szCs w:val="22"/>
        </w:rPr>
        <w:t>estination-metier.fr</w:t>
      </w:r>
      <w:r>
        <w:rPr>
          <w:rFonts w:ascii="Arial" w:hAnsi="Arial" w:cs="Arial"/>
          <w:sz w:val="22"/>
          <w:szCs w:val="22"/>
        </w:rPr>
        <w:t xml:space="preserve"> ou en appelant le </w:t>
      </w:r>
      <w:r w:rsidRPr="003779A1">
        <w:rPr>
          <w:rFonts w:ascii="Arial" w:hAnsi="Arial" w:cs="Arial"/>
          <w:sz w:val="22"/>
          <w:szCs w:val="22"/>
        </w:rPr>
        <w:t>07 85 42 83 09</w:t>
      </w:r>
      <w:r w:rsidRPr="003779A1">
        <w:rPr>
          <w:rFonts w:ascii="Arial" w:hAnsi="Arial" w:cs="Arial"/>
          <w:sz w:val="22"/>
          <w:szCs w:val="22"/>
        </w:rPr>
        <w:t>.</w:t>
      </w:r>
    </w:p>
    <w:p w:rsidR="003779A1" w:rsidRDefault="003779A1" w:rsidP="003779A1">
      <w:pPr>
        <w:pStyle w:val="xmsonormal"/>
        <w:spacing w:before="0" w:beforeAutospacing="0" w:after="0" w:afterAutospacing="0"/>
        <w:jc w:val="both"/>
        <w:rPr>
          <w:rFonts w:ascii="Arial" w:hAnsi="Arial" w:cs="Arial"/>
          <w:color w:val="000000"/>
          <w:sz w:val="22"/>
          <w:szCs w:val="22"/>
        </w:rPr>
      </w:pPr>
    </w:p>
    <w:p w:rsidR="003779A1" w:rsidRDefault="003779A1" w:rsidP="003779A1">
      <w:pPr>
        <w:pStyle w:val="xmsonormal"/>
        <w:spacing w:before="0" w:beforeAutospacing="0" w:after="0" w:afterAutospacing="0"/>
        <w:jc w:val="both"/>
        <w:rPr>
          <w:rFonts w:ascii="Arial" w:hAnsi="Arial" w:cs="Arial"/>
          <w:color w:val="000000"/>
          <w:sz w:val="22"/>
          <w:szCs w:val="22"/>
        </w:rPr>
      </w:pPr>
      <w:r>
        <w:rPr>
          <w:rFonts w:ascii="Arial" w:hAnsi="Arial" w:cs="Arial"/>
          <w:color w:val="000000"/>
          <w:sz w:val="22"/>
          <w:szCs w:val="22"/>
        </w:rPr>
        <w:t>Ce numéro vert et le site sont également à la disposition du grand public pour prendre contact avec un réseau d’ambassadeurs métiers et se forger une idée plus précise des métiers exercés et passer quelques jours sur place en immersion dans une entreprise partenaire. </w:t>
      </w:r>
    </w:p>
    <w:p w:rsidR="003779A1" w:rsidRDefault="003779A1" w:rsidP="003779A1">
      <w:pPr>
        <w:pStyle w:val="xmsonormal"/>
        <w:spacing w:before="0" w:beforeAutospacing="0" w:after="0" w:afterAutospacing="0"/>
        <w:jc w:val="both"/>
        <w:rPr>
          <w:rFonts w:ascii="Calibri" w:hAnsi="Calibri"/>
          <w:sz w:val="22"/>
          <w:szCs w:val="22"/>
        </w:rPr>
      </w:pPr>
    </w:p>
    <w:p w:rsidR="003779A1" w:rsidRDefault="003779A1" w:rsidP="003779A1">
      <w:pPr>
        <w:pStyle w:val="xmsonormal"/>
        <w:spacing w:before="0" w:beforeAutospacing="0" w:after="160" w:afterAutospacing="0"/>
        <w:jc w:val="both"/>
        <w:rPr>
          <w:rFonts w:ascii="Calibri" w:hAnsi="Calibri"/>
          <w:sz w:val="22"/>
          <w:szCs w:val="22"/>
        </w:rPr>
      </w:pPr>
      <w:r>
        <w:rPr>
          <w:rFonts w:ascii="Arial" w:hAnsi="Arial" w:cs="Arial"/>
          <w:color w:val="000000"/>
        </w:rPr>
        <w:t>Les principaux objectifs de cette charte sont :</w:t>
      </w:r>
    </w:p>
    <w:p w:rsidR="003779A1" w:rsidRPr="003779A1" w:rsidRDefault="003779A1" w:rsidP="003779A1">
      <w:pPr>
        <w:pStyle w:val="xmsonormal"/>
        <w:spacing w:before="0" w:beforeAutospacing="0" w:after="0" w:afterAutospacing="0"/>
        <w:ind w:left="425"/>
        <w:jc w:val="both"/>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D’accueillir, de faciliter et d’intégrer les personnes en orientation professionnelle,</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favoriser l’égalité et la mixité professionnelle,</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tisser des liens avec le monde éducatif (établissements scolaires et de recherche régionaux) et de mieux communiquer sur ces items,</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faciliter les relations avec les acteurs emploi formation du territoire,</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promouvoir et de valoriser les pratiques des entreprises et leurs métiers,</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favoriser l’identification des talents pour les entreprises,</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recueillir les besoins des entreprises en matière de formation,</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développer un écosystème favorable pour l’attractivité des entreprises et du territoire,</w:t>
      </w:r>
    </w:p>
    <w:p w:rsidR="003779A1" w:rsidRPr="003779A1" w:rsidRDefault="003779A1" w:rsidP="003779A1">
      <w:pPr>
        <w:pStyle w:val="xmsonormal"/>
        <w:spacing w:before="0" w:beforeAutospacing="0" w:after="0" w:afterAutospacing="0"/>
        <w:ind w:left="425"/>
        <w:rPr>
          <w:rFonts w:ascii="Calibri" w:hAnsi="Calibri"/>
          <w:sz w:val="22"/>
          <w:szCs w:val="22"/>
        </w:rPr>
      </w:pPr>
      <w:r w:rsidRPr="003779A1">
        <w:rPr>
          <w:rFonts w:ascii="Wingdings" w:hAnsi="Wingdings"/>
          <w:color w:val="000000"/>
          <w:sz w:val="22"/>
          <w:szCs w:val="22"/>
        </w:rPr>
        <w:t></w:t>
      </w:r>
      <w:r w:rsidRPr="003779A1">
        <w:rPr>
          <w:color w:val="000000"/>
          <w:sz w:val="22"/>
          <w:szCs w:val="22"/>
        </w:rPr>
        <w:t xml:space="preserve"> </w:t>
      </w:r>
      <w:r w:rsidRPr="003779A1">
        <w:rPr>
          <w:rFonts w:ascii="Arial" w:hAnsi="Arial" w:cs="Arial"/>
          <w:color w:val="000000"/>
          <w:sz w:val="22"/>
          <w:szCs w:val="22"/>
        </w:rPr>
        <w:t>De favoriser l’engagement social et sociétal des entreprises.</w:t>
      </w:r>
    </w:p>
    <w:p w:rsidR="003779A1" w:rsidRDefault="003779A1" w:rsidP="003779A1">
      <w:pPr>
        <w:pStyle w:val="xmsonormal"/>
        <w:spacing w:before="0" w:beforeAutospacing="0" w:after="0" w:afterAutospacing="0"/>
        <w:ind w:left="426"/>
        <w:rPr>
          <w:rFonts w:ascii="Calibri" w:hAnsi="Calibri"/>
          <w:sz w:val="22"/>
          <w:szCs w:val="22"/>
        </w:rPr>
      </w:pPr>
      <w:r>
        <w:t> </w:t>
      </w:r>
    </w:p>
    <w:p w:rsidR="003779A1" w:rsidRPr="003779A1" w:rsidRDefault="003779A1" w:rsidP="003779A1">
      <w:pPr>
        <w:pStyle w:val="xmsonormal"/>
        <w:spacing w:before="0" w:beforeAutospacing="0" w:after="160" w:afterAutospacing="0"/>
        <w:jc w:val="both"/>
        <w:rPr>
          <w:rFonts w:ascii="Calibri" w:hAnsi="Calibri"/>
          <w:sz w:val="22"/>
          <w:szCs w:val="22"/>
        </w:rPr>
      </w:pPr>
      <w:r w:rsidRPr="003779A1">
        <w:rPr>
          <w:rFonts w:ascii="Arial" w:hAnsi="Arial" w:cs="Arial"/>
          <w:color w:val="000000"/>
        </w:rPr>
        <w:t>Un chiffre</w:t>
      </w:r>
      <w:r>
        <w:rPr>
          <w:rFonts w:ascii="Arial" w:hAnsi="Arial" w:cs="Arial"/>
          <w:color w:val="000000"/>
        </w:rPr>
        <w:t> :</w:t>
      </w:r>
    </w:p>
    <w:p w:rsidR="003779A1" w:rsidRDefault="003779A1" w:rsidP="003779A1">
      <w:pPr>
        <w:pStyle w:val="xmsonormal"/>
        <w:spacing w:before="0" w:beforeAutospacing="0" w:after="0" w:afterAutospacing="0"/>
        <w:ind w:left="862"/>
        <w:jc w:val="both"/>
        <w:rPr>
          <w:rFonts w:ascii="Calibri" w:hAnsi="Calibri"/>
          <w:sz w:val="22"/>
          <w:szCs w:val="22"/>
        </w:rPr>
      </w:pPr>
      <w:r>
        <w:rPr>
          <w:rFonts w:ascii="Arial" w:hAnsi="Arial" w:cs="Arial"/>
          <w:color w:val="000000"/>
        </w:rPr>
        <w:t>94,7 % des publics, âgés majoritairement de 16 à 25 ans, interrogés lors des Assises de l’Orientation, plébiscitent le stage en entreprise et 87%, l’essai réel du geste métier. Cependant, seul un jeune sur deux déclare avoir eu une expérience de découverte des métiers en milieu professionnel avant de faire son choix d’orientation.</w:t>
      </w:r>
    </w:p>
    <w:p w:rsidR="003779A1" w:rsidRDefault="003779A1" w:rsidP="003779A1"/>
    <w:p w:rsidR="003779A1" w:rsidRDefault="003779A1" w:rsidP="003779A1">
      <w:pPr>
        <w:autoSpaceDE w:val="0"/>
        <w:autoSpaceDN w:val="0"/>
        <w:jc w:val="both"/>
        <w:rPr>
          <w:rFonts w:ascii="Arial" w:hAnsi="Arial" w:cs="Arial"/>
          <w:color w:val="000000"/>
          <w:sz w:val="22"/>
          <w:szCs w:val="22"/>
        </w:rPr>
      </w:pPr>
      <w:r>
        <w:rPr>
          <w:rFonts w:ascii="Arial" w:hAnsi="Arial" w:cs="Arial"/>
          <w:color w:val="000000"/>
          <w:sz w:val="22"/>
          <w:szCs w:val="22"/>
        </w:rPr>
        <w:t xml:space="preserve">(*) Les signataires sont la Région Normandie, l’Agence régionale de l’orientation et des métiers, la CC pays de Falaise, </w:t>
      </w:r>
      <w:proofErr w:type="spellStart"/>
      <w:r>
        <w:rPr>
          <w:rFonts w:ascii="Arial" w:hAnsi="Arial" w:cs="Arial"/>
          <w:color w:val="000000"/>
          <w:sz w:val="22"/>
          <w:szCs w:val="22"/>
        </w:rPr>
        <w:t>Ronco</w:t>
      </w:r>
      <w:proofErr w:type="spellEnd"/>
      <w:r>
        <w:rPr>
          <w:rFonts w:ascii="Arial" w:hAnsi="Arial" w:cs="Arial"/>
          <w:color w:val="000000"/>
          <w:sz w:val="22"/>
          <w:szCs w:val="22"/>
        </w:rPr>
        <w:t xml:space="preserve"> Construction, DBEG, </w:t>
      </w:r>
      <w:proofErr w:type="spellStart"/>
      <w:r>
        <w:rPr>
          <w:rFonts w:ascii="Arial" w:hAnsi="Arial" w:cs="Arial"/>
          <w:color w:val="000000"/>
          <w:sz w:val="22"/>
          <w:szCs w:val="22"/>
        </w:rPr>
        <w:t>Amenageo</w:t>
      </w:r>
      <w:proofErr w:type="spellEnd"/>
      <w:r>
        <w:rPr>
          <w:rFonts w:ascii="Arial" w:hAnsi="Arial" w:cs="Arial"/>
          <w:color w:val="000000"/>
          <w:sz w:val="22"/>
          <w:szCs w:val="22"/>
        </w:rPr>
        <w:t xml:space="preserve">, Du Pareil au Même, Tacher </w:t>
      </w:r>
      <w:proofErr w:type="spellStart"/>
      <w:r>
        <w:rPr>
          <w:rFonts w:ascii="Arial" w:hAnsi="Arial" w:cs="Arial"/>
          <w:color w:val="000000"/>
          <w:sz w:val="22"/>
          <w:szCs w:val="22"/>
        </w:rPr>
        <w:t>Acogex</w:t>
      </w:r>
      <w:proofErr w:type="spellEnd"/>
      <w:r>
        <w:rPr>
          <w:rFonts w:ascii="Arial" w:hAnsi="Arial" w:cs="Arial"/>
          <w:color w:val="000000"/>
          <w:sz w:val="22"/>
          <w:szCs w:val="22"/>
        </w:rPr>
        <w:t xml:space="preserve">, SARL Terrassement </w:t>
      </w:r>
      <w:proofErr w:type="spellStart"/>
      <w:r>
        <w:rPr>
          <w:rFonts w:ascii="Arial" w:hAnsi="Arial" w:cs="Arial"/>
          <w:color w:val="000000"/>
          <w:sz w:val="22"/>
          <w:szCs w:val="22"/>
        </w:rPr>
        <w:t>Leroullier</w:t>
      </w:r>
      <w:proofErr w:type="spellEnd"/>
      <w:r>
        <w:rPr>
          <w:rFonts w:ascii="Arial" w:hAnsi="Arial" w:cs="Arial"/>
          <w:color w:val="000000"/>
          <w:sz w:val="22"/>
          <w:szCs w:val="22"/>
        </w:rPr>
        <w:t xml:space="preserve">, Cap Emploi, </w:t>
      </w:r>
      <w:proofErr w:type="spellStart"/>
      <w:r>
        <w:rPr>
          <w:rFonts w:ascii="Arial" w:hAnsi="Arial" w:cs="Arial"/>
          <w:color w:val="000000"/>
          <w:sz w:val="22"/>
          <w:szCs w:val="22"/>
        </w:rPr>
        <w:t>Ancerne</w:t>
      </w:r>
      <w:proofErr w:type="spellEnd"/>
      <w:r>
        <w:rPr>
          <w:rFonts w:ascii="Arial" w:hAnsi="Arial" w:cs="Arial"/>
          <w:color w:val="000000"/>
          <w:sz w:val="22"/>
          <w:szCs w:val="22"/>
        </w:rPr>
        <w:t xml:space="preserve"> Couverture, Carrefour, </w:t>
      </w:r>
      <w:proofErr w:type="spellStart"/>
      <w:r>
        <w:rPr>
          <w:rFonts w:ascii="Arial" w:hAnsi="Arial" w:cs="Arial"/>
          <w:color w:val="000000"/>
          <w:sz w:val="22"/>
          <w:szCs w:val="22"/>
        </w:rPr>
        <w:t>Tartefrais</w:t>
      </w:r>
      <w:proofErr w:type="spellEnd"/>
      <w:r>
        <w:rPr>
          <w:rFonts w:ascii="Arial" w:hAnsi="Arial" w:cs="Arial"/>
          <w:color w:val="000000"/>
          <w:sz w:val="22"/>
          <w:szCs w:val="22"/>
        </w:rPr>
        <w:t xml:space="preserve">, Point P, GIE Falaise Antiquités, GTEC Normandie, FIMA Industrie, </w:t>
      </w:r>
      <w:proofErr w:type="spellStart"/>
      <w:r>
        <w:rPr>
          <w:rFonts w:ascii="Arial" w:hAnsi="Arial" w:cs="Arial"/>
          <w:color w:val="000000"/>
          <w:sz w:val="22"/>
          <w:szCs w:val="22"/>
        </w:rPr>
        <w:t>Biocoop</w:t>
      </w:r>
      <w:proofErr w:type="spellEnd"/>
      <w:r>
        <w:rPr>
          <w:rFonts w:ascii="Arial" w:hAnsi="Arial" w:cs="Arial"/>
          <w:color w:val="000000"/>
          <w:sz w:val="22"/>
          <w:szCs w:val="22"/>
        </w:rPr>
        <w:t>.</w:t>
      </w:r>
    </w:p>
    <w:p w:rsidR="003779A1" w:rsidRDefault="003779A1" w:rsidP="003779A1">
      <w:pPr>
        <w:autoSpaceDE w:val="0"/>
        <w:autoSpaceDN w:val="0"/>
        <w:rPr>
          <w:rFonts w:ascii="Arial" w:hAnsi="Arial" w:cs="Arial"/>
          <w:color w:val="000000"/>
          <w:sz w:val="22"/>
          <w:szCs w:val="22"/>
        </w:rPr>
      </w:pPr>
    </w:p>
    <w:p w:rsidR="003779A1" w:rsidRDefault="003779A1" w:rsidP="003779A1">
      <w:pPr>
        <w:autoSpaceDE w:val="0"/>
        <w:autoSpaceDN w:val="0"/>
        <w:rPr>
          <w:rFonts w:ascii="Arial" w:hAnsi="Arial" w:cs="Arial"/>
          <w:color w:val="000000"/>
          <w:sz w:val="22"/>
          <w:szCs w:val="22"/>
        </w:rPr>
      </w:pPr>
      <w:r>
        <w:rPr>
          <w:rFonts w:ascii="Arial" w:hAnsi="Arial" w:cs="Arial"/>
          <w:color w:val="000000"/>
          <w:sz w:val="22"/>
          <w:szCs w:val="22"/>
        </w:rPr>
        <w:t>Orientation en Normandie :</w:t>
      </w:r>
    </w:p>
    <w:p w:rsidR="003779A1" w:rsidRDefault="003779A1" w:rsidP="003779A1">
      <w:pPr>
        <w:autoSpaceDE w:val="0"/>
        <w:autoSpaceDN w:val="0"/>
        <w:rPr>
          <w:rFonts w:ascii="Arial" w:hAnsi="Arial" w:cs="Arial"/>
          <w:color w:val="000000"/>
          <w:sz w:val="22"/>
          <w:szCs w:val="22"/>
        </w:rPr>
      </w:pPr>
      <w:r>
        <w:rPr>
          <w:rFonts w:ascii="Arial" w:hAnsi="Arial" w:cs="Arial"/>
          <w:color w:val="000000"/>
          <w:sz w:val="22"/>
          <w:szCs w:val="22"/>
        </w:rPr>
        <w:t>d</w:t>
      </w:r>
      <w:r>
        <w:rPr>
          <w:rFonts w:ascii="Arial" w:hAnsi="Arial" w:cs="Arial"/>
          <w:color w:val="000000"/>
          <w:sz w:val="22"/>
          <w:szCs w:val="22"/>
        </w:rPr>
        <w:t>estination-metier.fr</w:t>
      </w:r>
    </w:p>
    <w:p w:rsidR="003779A1" w:rsidRDefault="003779A1" w:rsidP="003779A1">
      <w:pPr>
        <w:autoSpaceDE w:val="0"/>
        <w:autoSpaceDN w:val="0"/>
        <w:rPr>
          <w:rFonts w:ascii="Arial" w:hAnsi="Arial" w:cs="Arial"/>
          <w:color w:val="000000"/>
          <w:sz w:val="22"/>
          <w:szCs w:val="22"/>
        </w:rPr>
      </w:pPr>
      <w:hyperlink r:id="rId8" w:history="1">
        <w:r>
          <w:rPr>
            <w:rStyle w:val="Lienhypertexte"/>
            <w:rFonts w:ascii="Arial" w:hAnsi="Arial" w:cs="Arial"/>
            <w:color w:val="000000"/>
            <w:sz w:val="22"/>
            <w:szCs w:val="22"/>
          </w:rPr>
          <w:t>https://parcours-metier.normandie.fr/agence-orientation</w:t>
        </w:r>
      </w:hyperlink>
    </w:p>
    <w:p w:rsidR="003779A1" w:rsidRDefault="003779A1" w:rsidP="003779A1">
      <w:pPr>
        <w:autoSpaceDE w:val="0"/>
        <w:autoSpaceDN w:val="0"/>
        <w:rPr>
          <w:rFonts w:ascii="Arial" w:hAnsi="Arial" w:cs="Arial"/>
          <w:color w:val="000000"/>
          <w:sz w:val="22"/>
          <w:szCs w:val="22"/>
        </w:rPr>
      </w:pPr>
    </w:p>
    <w:p w:rsidR="003779A1" w:rsidRDefault="003779A1" w:rsidP="003779A1">
      <w:pPr>
        <w:autoSpaceDE w:val="0"/>
        <w:autoSpaceDN w:val="0"/>
        <w:rPr>
          <w:rFonts w:ascii="Arial" w:hAnsi="Arial" w:cs="Arial"/>
          <w:color w:val="000000"/>
          <w:sz w:val="22"/>
          <w:szCs w:val="22"/>
        </w:rPr>
      </w:pPr>
    </w:p>
    <w:p w:rsidR="003779A1" w:rsidRDefault="003779A1" w:rsidP="003779A1">
      <w:pPr>
        <w:rPr>
          <w:rFonts w:ascii="Arial" w:hAnsi="Arial" w:cs="Arial"/>
          <w:color w:val="000000"/>
          <w:sz w:val="22"/>
          <w:szCs w:val="22"/>
        </w:rPr>
      </w:pPr>
      <w:r>
        <w:rPr>
          <w:rFonts w:ascii="Arial" w:hAnsi="Arial" w:cs="Arial"/>
          <w:color w:val="000000"/>
          <w:sz w:val="22"/>
          <w:szCs w:val="22"/>
        </w:rPr>
        <w:t xml:space="preserve">Contact presse : </w:t>
      </w:r>
    </w:p>
    <w:p w:rsidR="003779A1" w:rsidRDefault="003779A1" w:rsidP="003779A1">
      <w:pPr>
        <w:rPr>
          <w:rFonts w:ascii="Arial" w:hAnsi="Arial" w:cs="Arial"/>
          <w:color w:val="000000"/>
          <w:sz w:val="22"/>
          <w:szCs w:val="22"/>
        </w:rPr>
      </w:pPr>
      <w:r>
        <w:rPr>
          <w:rFonts w:ascii="Arial" w:hAnsi="Arial" w:cs="Arial"/>
          <w:color w:val="000000"/>
          <w:sz w:val="22"/>
          <w:szCs w:val="22"/>
        </w:rPr>
        <w:t xml:space="preserve">Emmanuelle </w:t>
      </w:r>
      <w:proofErr w:type="spellStart"/>
      <w:r>
        <w:rPr>
          <w:rFonts w:ascii="Arial" w:hAnsi="Arial" w:cs="Arial"/>
          <w:color w:val="000000"/>
          <w:sz w:val="22"/>
          <w:szCs w:val="22"/>
        </w:rPr>
        <w:t>Tirilly</w:t>
      </w:r>
      <w:proofErr w:type="spellEnd"/>
      <w:r>
        <w:rPr>
          <w:rFonts w:ascii="Arial" w:hAnsi="Arial" w:cs="Arial"/>
          <w:color w:val="000000"/>
          <w:sz w:val="22"/>
          <w:szCs w:val="22"/>
        </w:rPr>
        <w:t xml:space="preserve">  – tel : 06 13 99 87 28 – </w:t>
      </w:r>
      <w:hyperlink r:id="rId9" w:history="1">
        <w:r>
          <w:rPr>
            <w:rStyle w:val="Lienhypertexte"/>
            <w:rFonts w:ascii="Arial" w:hAnsi="Arial" w:cs="Arial"/>
            <w:color w:val="000000"/>
            <w:sz w:val="22"/>
            <w:szCs w:val="22"/>
          </w:rPr>
          <w:t>emmanuelle.tirilly@normandie.fr</w:t>
        </w:r>
      </w:hyperlink>
    </w:p>
    <w:p w:rsidR="003779A1" w:rsidRDefault="003779A1" w:rsidP="003779A1">
      <w:pPr>
        <w:rPr>
          <w:rFonts w:ascii="Calibri" w:hAnsi="Calibri"/>
          <w:sz w:val="22"/>
          <w:szCs w:val="22"/>
          <w:lang w:eastAsia="en-US"/>
        </w:rPr>
      </w:pPr>
    </w:p>
    <w:p w:rsidR="00B3207B" w:rsidRPr="005C1B18" w:rsidRDefault="00B3207B" w:rsidP="00B3207B">
      <w:pPr>
        <w:rPr>
          <w:rFonts w:ascii="Arial" w:hAnsi="Arial" w:cs="Arial"/>
          <w:sz w:val="22"/>
          <w:szCs w:val="22"/>
        </w:rPr>
      </w:pPr>
    </w:p>
    <w:p w:rsidR="00B3207B" w:rsidRDefault="00B3207B"/>
    <w:sectPr w:rsidR="00B32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54"/>
    <w:rsid w:val="001A3B54"/>
    <w:rsid w:val="001B6DA6"/>
    <w:rsid w:val="003779A1"/>
    <w:rsid w:val="00AF762F"/>
    <w:rsid w:val="00B3207B"/>
    <w:rsid w:val="00D52604"/>
    <w:rsid w:val="00E442DF"/>
    <w:rsid w:val="00F80C3D"/>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F80C3D"/>
    <w:pPr>
      <w:spacing w:before="100" w:beforeAutospacing="1" w:after="100" w:afterAutospacing="1"/>
    </w:pPr>
    <w:rPr>
      <w:rFonts w:eastAsiaTheme="minorHAnsi"/>
    </w:rPr>
  </w:style>
  <w:style w:type="paragraph" w:customStyle="1" w:styleId="Default">
    <w:name w:val="Default"/>
    <w:rsid w:val="00B3207B"/>
    <w:pPr>
      <w:autoSpaceDE w:val="0"/>
      <w:autoSpaceDN w:val="0"/>
      <w:adjustRightInd w:val="0"/>
    </w:pPr>
    <w:rPr>
      <w:rFonts w:ascii="Candara" w:eastAsiaTheme="minorHAnsi" w:hAnsi="Candara" w:cs="Candara"/>
      <w:color w:val="000000"/>
      <w:sz w:val="24"/>
      <w:szCs w:val="24"/>
      <w:lang w:eastAsia="en-US"/>
    </w:rPr>
  </w:style>
  <w:style w:type="table" w:styleId="Grilledutableau">
    <w:name w:val="Table Grid"/>
    <w:basedOn w:val="TableauNormal"/>
    <w:uiPriority w:val="39"/>
    <w:rsid w:val="00B3207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B3207B"/>
    <w:rPr>
      <w:rFonts w:ascii="Tahoma" w:hAnsi="Tahoma" w:cs="Tahoma"/>
      <w:sz w:val="16"/>
      <w:szCs w:val="16"/>
    </w:rPr>
  </w:style>
  <w:style w:type="character" w:customStyle="1" w:styleId="TextedebullesCar">
    <w:name w:val="Texte de bulles Car"/>
    <w:basedOn w:val="Policepardfaut"/>
    <w:link w:val="Textedebulles"/>
    <w:rsid w:val="00B3207B"/>
    <w:rPr>
      <w:rFonts w:ascii="Tahoma" w:hAnsi="Tahoma" w:cs="Tahoma"/>
      <w:sz w:val="16"/>
      <w:szCs w:val="16"/>
    </w:rPr>
  </w:style>
  <w:style w:type="character" w:styleId="Lienhypertexte">
    <w:name w:val="Hyperlink"/>
    <w:basedOn w:val="Policepardfaut"/>
    <w:uiPriority w:val="99"/>
    <w:unhideWhenUsed/>
    <w:rsid w:val="00B320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F80C3D"/>
    <w:pPr>
      <w:spacing w:before="100" w:beforeAutospacing="1" w:after="100" w:afterAutospacing="1"/>
    </w:pPr>
    <w:rPr>
      <w:rFonts w:eastAsiaTheme="minorHAnsi"/>
    </w:rPr>
  </w:style>
  <w:style w:type="paragraph" w:customStyle="1" w:styleId="Default">
    <w:name w:val="Default"/>
    <w:rsid w:val="00B3207B"/>
    <w:pPr>
      <w:autoSpaceDE w:val="0"/>
      <w:autoSpaceDN w:val="0"/>
      <w:adjustRightInd w:val="0"/>
    </w:pPr>
    <w:rPr>
      <w:rFonts w:ascii="Candara" w:eastAsiaTheme="minorHAnsi" w:hAnsi="Candara" w:cs="Candara"/>
      <w:color w:val="000000"/>
      <w:sz w:val="24"/>
      <w:szCs w:val="24"/>
      <w:lang w:eastAsia="en-US"/>
    </w:rPr>
  </w:style>
  <w:style w:type="table" w:styleId="Grilledutableau">
    <w:name w:val="Table Grid"/>
    <w:basedOn w:val="TableauNormal"/>
    <w:uiPriority w:val="39"/>
    <w:rsid w:val="00B3207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B3207B"/>
    <w:rPr>
      <w:rFonts w:ascii="Tahoma" w:hAnsi="Tahoma" w:cs="Tahoma"/>
      <w:sz w:val="16"/>
      <w:szCs w:val="16"/>
    </w:rPr>
  </w:style>
  <w:style w:type="character" w:customStyle="1" w:styleId="TextedebullesCar">
    <w:name w:val="Texte de bulles Car"/>
    <w:basedOn w:val="Policepardfaut"/>
    <w:link w:val="Textedebulles"/>
    <w:rsid w:val="00B3207B"/>
    <w:rPr>
      <w:rFonts w:ascii="Tahoma" w:hAnsi="Tahoma" w:cs="Tahoma"/>
      <w:sz w:val="16"/>
      <w:szCs w:val="16"/>
    </w:rPr>
  </w:style>
  <w:style w:type="character" w:styleId="Lienhypertexte">
    <w:name w:val="Hyperlink"/>
    <w:basedOn w:val="Policepardfaut"/>
    <w:uiPriority w:val="99"/>
    <w:unhideWhenUsed/>
    <w:rsid w:val="00B32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30094">
      <w:bodyDiv w:val="1"/>
      <w:marLeft w:val="0"/>
      <w:marRight w:val="0"/>
      <w:marTop w:val="0"/>
      <w:marBottom w:val="0"/>
      <w:divBdr>
        <w:top w:val="none" w:sz="0" w:space="0" w:color="auto"/>
        <w:left w:val="none" w:sz="0" w:space="0" w:color="auto"/>
        <w:bottom w:val="none" w:sz="0" w:space="0" w:color="auto"/>
        <w:right w:val="none" w:sz="0" w:space="0" w:color="auto"/>
      </w:divBdr>
    </w:div>
    <w:div w:id="18171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cours-metier.normandie.fr/agence-orientation" TargetMode="Externa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732</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6</cp:revision>
  <dcterms:created xsi:type="dcterms:W3CDTF">2020-12-17T10:59:00Z</dcterms:created>
  <dcterms:modified xsi:type="dcterms:W3CDTF">2020-12-17T12:53:00Z</dcterms:modified>
</cp:coreProperties>
</file>