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D6" w:rsidRPr="006F2E70" w:rsidRDefault="003E66EB" w:rsidP="006F2E70">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05E14D2" wp14:editId="34516FC4">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911"/>
        <w:gridCol w:w="2196"/>
        <w:gridCol w:w="1661"/>
        <w:gridCol w:w="1717"/>
      </w:tblGrid>
      <w:tr w:rsidR="00FC6FBE" w:rsidTr="00FC6FBE">
        <w:tc>
          <w:tcPr>
            <w:tcW w:w="1803" w:type="dxa"/>
          </w:tcPr>
          <w:p w:rsidR="00F229D0" w:rsidRDefault="006F2E70" w:rsidP="006F2E70">
            <w:pPr>
              <w:autoSpaceDE w:val="0"/>
              <w:autoSpaceDN w:val="0"/>
              <w:spacing w:line="276" w:lineRule="auto"/>
              <w:rPr>
                <w:rFonts w:ascii="Arial" w:hAnsi="Arial" w:cs="Arial"/>
                <w:bCs/>
              </w:rPr>
            </w:pPr>
            <w:r w:rsidRPr="008E67FB">
              <w:rPr>
                <w:rFonts w:ascii="Calibri Light" w:hAnsi="Calibri Light" w:cs="Calibri Light"/>
                <w:b/>
                <w:bCs/>
                <w:noProof/>
                <w:lang w:eastAsia="fr-FR"/>
              </w:rPr>
              <w:drawing>
                <wp:inline distT="0" distB="0" distL="0" distR="0" wp14:anchorId="505D2CE3" wp14:editId="218FE339">
                  <wp:extent cx="904875" cy="856616"/>
                  <wp:effectExtent l="0" t="0" r="9525" b="635"/>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317" cy="873127"/>
                          </a:xfrm>
                          <a:prstGeom prst="rect">
                            <a:avLst/>
                          </a:prstGeom>
                          <a:noFill/>
                          <a:ln>
                            <a:noFill/>
                          </a:ln>
                        </pic:spPr>
                      </pic:pic>
                    </a:graphicData>
                  </a:graphic>
                </wp:inline>
              </w:drawing>
            </w:r>
          </w:p>
        </w:tc>
        <w:tc>
          <w:tcPr>
            <w:tcW w:w="1911" w:type="dxa"/>
          </w:tcPr>
          <w:p w:rsidR="00F229D0" w:rsidRDefault="006F2E70" w:rsidP="006F2E70">
            <w:pPr>
              <w:autoSpaceDE w:val="0"/>
              <w:autoSpaceDN w:val="0"/>
              <w:spacing w:line="276" w:lineRule="auto"/>
              <w:jc w:val="center"/>
              <w:rPr>
                <w:rFonts w:ascii="Arial" w:hAnsi="Arial" w:cs="Arial"/>
                <w:bCs/>
              </w:rPr>
            </w:pPr>
            <w:r>
              <w:rPr>
                <w:rFonts w:ascii="Arial" w:hAnsi="Arial" w:cs="Arial"/>
                <w:bCs/>
                <w:noProof/>
                <w:lang w:eastAsia="fr-FR"/>
              </w:rPr>
              <w:drawing>
                <wp:inline distT="0" distB="0" distL="0" distR="0" wp14:anchorId="280CC49F" wp14:editId="0CDFC31C">
                  <wp:extent cx="1076325" cy="760999"/>
                  <wp:effectExtent l="0" t="0" r="0" b="1270"/>
                  <wp:docPr id="9" name="Image 9" descr="\\intra.crnormandie.fr\Bureautique\DirComm\Presse\1-DEPLACEMENTS HERVE MORIN\2020-12-07 CAMPUS CONNECTE\Normand'In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ra.crnormandie.fr\Bureautique\DirComm\Presse\1-DEPLACEMENTS HERVE MORIN\2020-12-07 CAMPUS CONNECTE\Normand'Inno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834" cy="761359"/>
                          </a:xfrm>
                          <a:prstGeom prst="rect">
                            <a:avLst/>
                          </a:prstGeom>
                          <a:noFill/>
                          <a:ln>
                            <a:noFill/>
                          </a:ln>
                        </pic:spPr>
                      </pic:pic>
                    </a:graphicData>
                  </a:graphic>
                </wp:inline>
              </w:drawing>
            </w:r>
          </w:p>
        </w:tc>
        <w:tc>
          <w:tcPr>
            <w:tcW w:w="2196" w:type="dxa"/>
          </w:tcPr>
          <w:p w:rsidR="00F229D0" w:rsidRDefault="006F2E70" w:rsidP="006F2E70">
            <w:pPr>
              <w:autoSpaceDE w:val="0"/>
              <w:autoSpaceDN w:val="0"/>
              <w:spacing w:line="276" w:lineRule="auto"/>
              <w:jc w:val="center"/>
              <w:rPr>
                <w:rFonts w:ascii="Arial" w:hAnsi="Arial" w:cs="Arial"/>
                <w:bCs/>
              </w:rPr>
            </w:pPr>
            <w:r>
              <w:rPr>
                <w:rFonts w:ascii="Arial" w:hAnsi="Arial" w:cs="Arial"/>
                <w:bCs/>
                <w:noProof/>
                <w:lang w:eastAsia="fr-FR"/>
              </w:rPr>
              <w:drawing>
                <wp:inline distT="0" distB="0" distL="0" distR="0" wp14:anchorId="7F4CB740" wp14:editId="3D1F074A">
                  <wp:extent cx="1256315" cy="476250"/>
                  <wp:effectExtent l="0" t="0" r="1270" b="0"/>
                  <wp:docPr id="8" name="Image 8" descr="\\intra.crnormandie.fr\Bureautique\DirComm\Presse\1-DEPLACEMENTS HERVE MORIN\2020-12-07 CAMPUS CONNECTE\Logo Flers Ag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ra.crnormandie.fr\Bureautique\DirComm\Presse\1-DEPLACEMENTS HERVE MORIN\2020-12-07 CAMPUS CONNECTE\Logo Flers Aggl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315" cy="476250"/>
                          </a:xfrm>
                          <a:prstGeom prst="rect">
                            <a:avLst/>
                          </a:prstGeom>
                          <a:noFill/>
                          <a:ln>
                            <a:noFill/>
                          </a:ln>
                        </pic:spPr>
                      </pic:pic>
                    </a:graphicData>
                  </a:graphic>
                </wp:inline>
              </w:drawing>
            </w:r>
          </w:p>
        </w:tc>
        <w:tc>
          <w:tcPr>
            <w:tcW w:w="1661" w:type="dxa"/>
          </w:tcPr>
          <w:p w:rsidR="00F229D0" w:rsidRDefault="00D67F26" w:rsidP="006F2E70">
            <w:pPr>
              <w:autoSpaceDE w:val="0"/>
              <w:autoSpaceDN w:val="0"/>
              <w:spacing w:line="276" w:lineRule="auto"/>
              <w:jc w:val="center"/>
              <w:rPr>
                <w:rFonts w:ascii="Arial" w:hAnsi="Arial" w:cs="Arial"/>
                <w:bCs/>
              </w:rPr>
            </w:pPr>
            <w:r>
              <w:rPr>
                <w:noProof/>
                <w:color w:val="1F497D"/>
                <w:lang w:eastAsia="fr-FR"/>
              </w:rPr>
              <w:drawing>
                <wp:inline distT="0" distB="0" distL="0" distR="0" wp14:anchorId="6A67713B" wp14:editId="1D6FCBFD">
                  <wp:extent cx="476250" cy="476250"/>
                  <wp:effectExtent l="0" t="0" r="0" b="0"/>
                  <wp:docPr id="5" name="Image 5" descr="cid:ff6f8d33fc18d484b303af4c48bba748d237664b@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ff6f8d33fc18d484b303af4c48bba748d237664b@zimbr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1717" w:type="dxa"/>
          </w:tcPr>
          <w:p w:rsidR="00F229D0" w:rsidRDefault="003776BB" w:rsidP="003776BB">
            <w:pPr>
              <w:jc w:val="right"/>
              <w:rPr>
                <w:rFonts w:ascii="Arial" w:hAnsi="Arial" w:cs="Arial"/>
                <w:bCs/>
              </w:rPr>
            </w:pPr>
            <w:r>
              <w:rPr>
                <w:noProof/>
                <w:lang w:eastAsia="fr-FR"/>
              </w:rPr>
              <w:drawing>
                <wp:inline distT="0" distB="0" distL="0" distR="0" wp14:anchorId="64F15D6F" wp14:editId="1A9A51D4">
                  <wp:extent cx="638175" cy="638175"/>
                  <wp:effectExtent l="0" t="0" r="9525" b="9525"/>
                  <wp:docPr id="4" name="Image 4" descr="cid:part4.77617E91.0606AAA5@unicaen.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id:part4.77617E91.0606AAA5@unicaen.f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r>
    </w:tbl>
    <w:p w:rsidR="00B3172C" w:rsidRDefault="00B3172C" w:rsidP="00DE35D6">
      <w:pPr>
        <w:autoSpaceDE w:val="0"/>
        <w:autoSpaceDN w:val="0"/>
        <w:spacing w:line="276" w:lineRule="auto"/>
        <w:jc w:val="right"/>
        <w:rPr>
          <w:rFonts w:ascii="Arial" w:hAnsi="Arial" w:cs="Arial"/>
          <w:bCs/>
        </w:rPr>
      </w:pPr>
    </w:p>
    <w:p w:rsidR="00C53042" w:rsidRPr="00DE35D6" w:rsidRDefault="00F01686" w:rsidP="00DE35D6">
      <w:pPr>
        <w:autoSpaceDE w:val="0"/>
        <w:autoSpaceDN w:val="0"/>
        <w:spacing w:line="276" w:lineRule="auto"/>
        <w:jc w:val="right"/>
        <w:rPr>
          <w:rFonts w:ascii="Arial" w:hAnsi="Arial" w:cs="Arial"/>
          <w:bCs/>
        </w:rPr>
      </w:pPr>
      <w:r w:rsidRPr="00DE35D6">
        <w:rPr>
          <w:rFonts w:ascii="Arial" w:hAnsi="Arial" w:cs="Arial"/>
          <w:bCs/>
        </w:rPr>
        <w:t xml:space="preserve">Le </w:t>
      </w:r>
      <w:r w:rsidR="00FA2400">
        <w:rPr>
          <w:rFonts w:ascii="Arial" w:hAnsi="Arial" w:cs="Arial"/>
          <w:bCs/>
        </w:rPr>
        <w:t>8</w:t>
      </w:r>
      <w:r w:rsidRPr="00DE35D6">
        <w:rPr>
          <w:rFonts w:ascii="Arial" w:hAnsi="Arial" w:cs="Arial"/>
          <w:bCs/>
        </w:rPr>
        <w:t xml:space="preserve"> décembre 2020</w:t>
      </w:r>
    </w:p>
    <w:p w:rsidR="00FD3A57" w:rsidRPr="00DE35D6" w:rsidRDefault="00FD3A57" w:rsidP="00DE35D6">
      <w:pPr>
        <w:autoSpaceDE w:val="0"/>
        <w:autoSpaceDN w:val="0"/>
        <w:spacing w:line="276" w:lineRule="auto"/>
        <w:jc w:val="both"/>
        <w:rPr>
          <w:rFonts w:ascii="Arial" w:hAnsi="Arial" w:cs="Arial"/>
          <w:bCs/>
        </w:rPr>
      </w:pPr>
    </w:p>
    <w:p w:rsidR="00C53042" w:rsidRPr="00DE35D6" w:rsidRDefault="00B51F3D" w:rsidP="00DE35D6">
      <w:pPr>
        <w:autoSpaceDE w:val="0"/>
        <w:autoSpaceDN w:val="0"/>
        <w:spacing w:line="276" w:lineRule="auto"/>
        <w:jc w:val="both"/>
        <w:rPr>
          <w:rFonts w:ascii="Arial" w:hAnsi="Arial" w:cs="Arial"/>
          <w:b/>
          <w:bCs/>
          <w:sz w:val="28"/>
          <w:szCs w:val="28"/>
        </w:rPr>
      </w:pPr>
      <w:r w:rsidRPr="00DE35D6">
        <w:rPr>
          <w:rFonts w:ascii="Arial" w:hAnsi="Arial" w:cs="Arial"/>
          <w:b/>
          <w:sz w:val="28"/>
          <w:szCs w:val="28"/>
        </w:rPr>
        <w:t xml:space="preserve">Investissements d’Avenir : </w:t>
      </w:r>
    </w:p>
    <w:p w:rsidR="00B51F3D" w:rsidRPr="00DE35D6" w:rsidRDefault="00C53042" w:rsidP="00DE35D6">
      <w:pPr>
        <w:jc w:val="both"/>
        <w:outlineLvl w:val="0"/>
        <w:rPr>
          <w:rFonts w:ascii="Arial" w:hAnsi="Arial" w:cs="Arial"/>
          <w:b/>
          <w:sz w:val="28"/>
          <w:szCs w:val="28"/>
          <w:lang w:eastAsia="fr-FR"/>
        </w:rPr>
      </w:pPr>
      <w:r w:rsidRPr="00DE35D6">
        <w:rPr>
          <w:rFonts w:ascii="Arial" w:hAnsi="Arial" w:cs="Arial"/>
          <w:b/>
          <w:sz w:val="28"/>
          <w:szCs w:val="28"/>
        </w:rPr>
        <w:t xml:space="preserve">Le campus </w:t>
      </w:r>
      <w:proofErr w:type="spellStart"/>
      <w:r w:rsidRPr="00DE35D6">
        <w:rPr>
          <w:rFonts w:ascii="Arial" w:hAnsi="Arial" w:cs="Arial"/>
          <w:b/>
          <w:sz w:val="28"/>
          <w:szCs w:val="28"/>
        </w:rPr>
        <w:t>Normand'innov</w:t>
      </w:r>
      <w:proofErr w:type="spellEnd"/>
      <w:r w:rsidRPr="00DE35D6">
        <w:rPr>
          <w:rFonts w:ascii="Arial" w:hAnsi="Arial" w:cs="Arial"/>
          <w:b/>
          <w:sz w:val="28"/>
          <w:szCs w:val="28"/>
        </w:rPr>
        <w:t xml:space="preserve"> </w:t>
      </w:r>
      <w:r w:rsidR="00B51F3D" w:rsidRPr="00DE35D6">
        <w:rPr>
          <w:rFonts w:ascii="Arial" w:hAnsi="Arial" w:cs="Arial"/>
          <w:b/>
          <w:sz w:val="28"/>
          <w:szCs w:val="28"/>
        </w:rPr>
        <w:t>(Flers</w:t>
      </w:r>
      <w:r w:rsidR="00F76EAA">
        <w:rPr>
          <w:rFonts w:ascii="Arial" w:hAnsi="Arial" w:cs="Arial"/>
          <w:b/>
          <w:sz w:val="28"/>
          <w:szCs w:val="28"/>
        </w:rPr>
        <w:t>, 61</w:t>
      </w:r>
      <w:r w:rsidR="00B51F3D" w:rsidRPr="00DE35D6">
        <w:rPr>
          <w:rFonts w:ascii="Arial" w:hAnsi="Arial" w:cs="Arial"/>
          <w:b/>
          <w:sz w:val="28"/>
          <w:szCs w:val="28"/>
        </w:rPr>
        <w:t xml:space="preserve">) </w:t>
      </w:r>
      <w:r w:rsidRPr="00DE35D6">
        <w:rPr>
          <w:rFonts w:ascii="Arial" w:hAnsi="Arial" w:cs="Arial"/>
          <w:b/>
          <w:sz w:val="28"/>
          <w:szCs w:val="28"/>
        </w:rPr>
        <w:t xml:space="preserve">labellisé dans le cadre </w:t>
      </w:r>
      <w:r w:rsidR="00B51F3D" w:rsidRPr="00DE35D6">
        <w:rPr>
          <w:rFonts w:ascii="Arial" w:hAnsi="Arial" w:cs="Arial"/>
          <w:b/>
          <w:sz w:val="28"/>
          <w:szCs w:val="28"/>
        </w:rPr>
        <w:t xml:space="preserve">de </w:t>
      </w:r>
      <w:r w:rsidR="00B51F3D" w:rsidRPr="00DE35D6">
        <w:rPr>
          <w:rFonts w:ascii="Arial" w:hAnsi="Arial" w:cs="Arial"/>
          <w:b/>
          <w:sz w:val="28"/>
          <w:szCs w:val="28"/>
          <w:lang w:eastAsia="fr-FR"/>
        </w:rPr>
        <w:t>l’appel à projets « campus connectés »</w:t>
      </w:r>
    </w:p>
    <w:p w:rsidR="00DE35D6" w:rsidRPr="00DE35D6" w:rsidRDefault="00DE35D6" w:rsidP="003E66EB">
      <w:pPr>
        <w:jc w:val="both"/>
        <w:rPr>
          <w:rFonts w:ascii="Arial" w:hAnsi="Arial" w:cs="Arial"/>
          <w:color w:val="1F497D"/>
        </w:rPr>
      </w:pPr>
    </w:p>
    <w:p w:rsidR="00F76EAA" w:rsidRPr="00FA2400" w:rsidRDefault="00DE35D6" w:rsidP="003E66EB">
      <w:pPr>
        <w:jc w:val="both"/>
        <w:outlineLvl w:val="0"/>
        <w:rPr>
          <w:rFonts w:ascii="Arial" w:hAnsi="Arial" w:cs="Arial"/>
          <w:b/>
        </w:rPr>
      </w:pPr>
      <w:r w:rsidRPr="00FA2400">
        <w:rPr>
          <w:rFonts w:ascii="Arial" w:hAnsi="Arial" w:cs="Arial"/>
          <w:b/>
          <w:bCs/>
          <w:iCs/>
          <w:spacing w:val="1"/>
        </w:rPr>
        <w:t>Dans le cadre de l’appel à projets « Campus connectés » du Programme d’investissements d’avenir (PIA), l</w:t>
      </w:r>
      <w:r w:rsidRPr="00FA2400">
        <w:rPr>
          <w:rFonts w:ascii="Arial" w:hAnsi="Arial" w:cs="Arial"/>
          <w:b/>
          <w:color w:val="22272B"/>
          <w:lang w:eastAsia="fr-FR"/>
        </w:rPr>
        <w:t xml:space="preserve">e Premier ministre a retenu </w:t>
      </w:r>
      <w:r w:rsidRPr="00FA2400">
        <w:rPr>
          <w:rFonts w:ascii="Arial" w:hAnsi="Arial" w:cs="Arial"/>
          <w:b/>
          <w:bCs/>
          <w:color w:val="22272B"/>
          <w:lang w:eastAsia="fr-FR"/>
        </w:rPr>
        <w:t xml:space="preserve">15 nouveaux </w:t>
      </w:r>
      <w:r w:rsidRPr="00FA2400">
        <w:rPr>
          <w:rFonts w:ascii="Arial" w:hAnsi="Arial" w:cs="Arial"/>
          <w:b/>
          <w:color w:val="22272B"/>
          <w:lang w:eastAsia="fr-FR"/>
        </w:rPr>
        <w:t xml:space="preserve">projets parmi les 23 dossiers déposés, pour un montant total de </w:t>
      </w:r>
      <w:r w:rsidRPr="00FA2400">
        <w:rPr>
          <w:rFonts w:ascii="Arial" w:hAnsi="Arial" w:cs="Arial"/>
          <w:b/>
          <w:bCs/>
          <w:color w:val="22272B"/>
          <w:lang w:eastAsia="fr-FR"/>
        </w:rPr>
        <w:t>4,3 millions d’euros</w:t>
      </w:r>
      <w:r w:rsidRPr="00FA2400">
        <w:rPr>
          <w:rFonts w:ascii="Arial" w:hAnsi="Arial" w:cs="Arial"/>
          <w:b/>
          <w:color w:val="22272B"/>
          <w:lang w:eastAsia="fr-FR"/>
        </w:rPr>
        <w:t xml:space="preserve"> de subventi</w:t>
      </w:r>
      <w:r w:rsidR="006F2E70" w:rsidRPr="00FA2400">
        <w:rPr>
          <w:rFonts w:ascii="Arial" w:hAnsi="Arial" w:cs="Arial"/>
          <w:b/>
          <w:color w:val="22272B"/>
          <w:lang w:eastAsia="fr-FR"/>
        </w:rPr>
        <w:t>ons accordées. Ces 15 nouveaux campus c</w:t>
      </w:r>
      <w:r w:rsidRPr="00FA2400">
        <w:rPr>
          <w:rFonts w:ascii="Arial" w:hAnsi="Arial" w:cs="Arial"/>
          <w:b/>
          <w:color w:val="22272B"/>
          <w:lang w:eastAsia="fr-FR"/>
        </w:rPr>
        <w:t>onnectés sont répartis </w:t>
      </w:r>
      <w:r w:rsidRPr="00FA2400">
        <w:rPr>
          <w:rFonts w:ascii="Arial" w:hAnsi="Arial" w:cs="Arial"/>
          <w:b/>
          <w:bCs/>
          <w:color w:val="22272B"/>
          <w:lang w:eastAsia="fr-FR"/>
        </w:rPr>
        <w:t>dans 11 régions</w:t>
      </w:r>
      <w:r w:rsidRPr="00FA2400">
        <w:rPr>
          <w:rFonts w:ascii="Arial" w:hAnsi="Arial" w:cs="Arial"/>
          <w:b/>
          <w:color w:val="22272B"/>
          <w:lang w:eastAsia="fr-FR"/>
        </w:rPr>
        <w:t xml:space="preserve"> et seront </w:t>
      </w:r>
      <w:r w:rsidRPr="00FA2400">
        <w:rPr>
          <w:rFonts w:ascii="Arial" w:hAnsi="Arial" w:cs="Arial"/>
          <w:b/>
          <w:bCs/>
          <w:color w:val="22272B"/>
          <w:lang w:eastAsia="fr-FR"/>
        </w:rPr>
        <w:t xml:space="preserve">financés pendant </w:t>
      </w:r>
      <w:r w:rsidR="006F2E70" w:rsidRPr="00FA2400">
        <w:rPr>
          <w:rFonts w:ascii="Arial" w:hAnsi="Arial" w:cs="Arial"/>
          <w:b/>
          <w:bCs/>
          <w:color w:val="22272B"/>
          <w:lang w:eastAsia="fr-FR"/>
        </w:rPr>
        <w:t>cinq</w:t>
      </w:r>
      <w:r w:rsidRPr="00FA2400">
        <w:rPr>
          <w:rFonts w:ascii="Arial" w:hAnsi="Arial" w:cs="Arial"/>
          <w:b/>
          <w:bCs/>
          <w:color w:val="22272B"/>
          <w:lang w:eastAsia="fr-FR"/>
        </w:rPr>
        <w:t xml:space="preserve"> ans</w:t>
      </w:r>
      <w:r w:rsidRPr="00FA2400">
        <w:rPr>
          <w:rFonts w:ascii="Arial" w:hAnsi="Arial" w:cs="Arial"/>
          <w:b/>
          <w:color w:val="22272B"/>
          <w:lang w:eastAsia="fr-FR"/>
        </w:rPr>
        <w:t>.</w:t>
      </w:r>
      <w:r w:rsidR="00F76EAA" w:rsidRPr="00FA2400">
        <w:rPr>
          <w:rFonts w:ascii="Arial" w:hAnsi="Arial" w:cs="Arial"/>
          <w:b/>
          <w:color w:val="22272B"/>
          <w:lang w:eastAsia="fr-FR"/>
        </w:rPr>
        <w:t xml:space="preserve"> </w:t>
      </w:r>
      <w:r w:rsidR="00F76EAA" w:rsidRPr="00FA2400">
        <w:rPr>
          <w:rFonts w:ascii="Arial" w:hAnsi="Arial" w:cs="Arial"/>
          <w:b/>
        </w:rPr>
        <w:t xml:space="preserve">Le campus </w:t>
      </w:r>
      <w:proofErr w:type="spellStart"/>
      <w:r w:rsidR="00F76EAA" w:rsidRPr="00FA2400">
        <w:rPr>
          <w:rFonts w:ascii="Arial" w:hAnsi="Arial" w:cs="Arial"/>
          <w:b/>
        </w:rPr>
        <w:t>Nor</w:t>
      </w:r>
      <w:r w:rsidR="006F2E70" w:rsidRPr="00FA2400">
        <w:rPr>
          <w:rFonts w:ascii="Arial" w:hAnsi="Arial" w:cs="Arial"/>
          <w:b/>
        </w:rPr>
        <w:t>mand'innov</w:t>
      </w:r>
      <w:proofErr w:type="spellEnd"/>
      <w:r w:rsidR="006F2E70" w:rsidRPr="00FA2400">
        <w:rPr>
          <w:rFonts w:ascii="Arial" w:hAnsi="Arial" w:cs="Arial"/>
          <w:b/>
        </w:rPr>
        <w:t xml:space="preserve"> (Flers) a été retenu dans ce cadre.</w:t>
      </w:r>
    </w:p>
    <w:p w:rsidR="003E66EB" w:rsidRPr="00F76EAA" w:rsidRDefault="003E66EB" w:rsidP="003E66EB">
      <w:pPr>
        <w:jc w:val="both"/>
        <w:outlineLvl w:val="0"/>
        <w:rPr>
          <w:rFonts w:ascii="Arial" w:hAnsi="Arial" w:cs="Arial"/>
        </w:rPr>
      </w:pPr>
    </w:p>
    <w:p w:rsidR="00F76EAA" w:rsidRPr="00F76EAA" w:rsidRDefault="00F76EAA" w:rsidP="003E66EB">
      <w:pPr>
        <w:shd w:val="clear" w:color="auto" w:fill="FFFFFF"/>
        <w:jc w:val="both"/>
        <w:rPr>
          <w:rFonts w:ascii="Arial" w:hAnsi="Arial" w:cs="Arial"/>
          <w:color w:val="22272B"/>
          <w:lang w:eastAsia="fr-FR"/>
        </w:rPr>
      </w:pPr>
      <w:r w:rsidRPr="00F76EAA">
        <w:rPr>
          <w:rFonts w:ascii="Arial" w:hAnsi="Arial" w:cs="Arial"/>
        </w:rPr>
        <w:t xml:space="preserve">Le campus </w:t>
      </w:r>
      <w:proofErr w:type="spellStart"/>
      <w:r w:rsidRPr="00F76EAA">
        <w:rPr>
          <w:rFonts w:ascii="Arial" w:hAnsi="Arial" w:cs="Arial"/>
        </w:rPr>
        <w:t>Normand'innov</w:t>
      </w:r>
      <w:proofErr w:type="spellEnd"/>
      <w:r w:rsidRPr="00F76EAA">
        <w:rPr>
          <w:rFonts w:ascii="Arial" w:hAnsi="Arial" w:cs="Arial"/>
        </w:rPr>
        <w:t xml:space="preserve"> (Flers) est soutenu dans le cadre du PIA à hauteur de 250 000 euros. La Région apporte également 250 000 eu</w:t>
      </w:r>
      <w:r w:rsidR="00FA3F75">
        <w:rPr>
          <w:rFonts w:ascii="Arial" w:hAnsi="Arial" w:cs="Arial"/>
        </w:rPr>
        <w:t>ros, Flers Agglo, 200 000 euros.</w:t>
      </w:r>
      <w:bookmarkStart w:id="0" w:name="_GoBack"/>
      <w:bookmarkEnd w:id="0"/>
    </w:p>
    <w:p w:rsidR="00F76EAA" w:rsidRPr="00F76EAA" w:rsidRDefault="00F76EAA" w:rsidP="003E66EB">
      <w:pPr>
        <w:jc w:val="both"/>
        <w:rPr>
          <w:rFonts w:ascii="Arial" w:hAnsi="Arial" w:cs="Arial"/>
          <w:color w:val="1F497D"/>
        </w:rPr>
      </w:pPr>
    </w:p>
    <w:p w:rsidR="00F01686" w:rsidRDefault="00B51F3D" w:rsidP="003E66EB">
      <w:pPr>
        <w:jc w:val="both"/>
        <w:rPr>
          <w:rFonts w:ascii="Arial" w:hAnsi="Arial" w:cs="Arial"/>
          <w:color w:val="22272B"/>
          <w:lang w:eastAsia="fr-FR"/>
        </w:rPr>
      </w:pPr>
      <w:r w:rsidRPr="00F76EAA">
        <w:rPr>
          <w:rFonts w:ascii="Arial" w:hAnsi="Arial" w:cs="Arial"/>
          <w:color w:val="22272B"/>
          <w:lang w:eastAsia="fr-FR"/>
        </w:rPr>
        <w:t>Cet appel à projets a pour ambition de </w:t>
      </w:r>
      <w:r w:rsidRPr="00F76EAA">
        <w:rPr>
          <w:rFonts w:ascii="Arial" w:hAnsi="Arial" w:cs="Arial"/>
          <w:bCs/>
          <w:color w:val="22272B"/>
          <w:lang w:eastAsia="fr-FR"/>
        </w:rPr>
        <w:t>rapprocher l'enseignement su</w:t>
      </w:r>
      <w:r w:rsidR="00F76EAA" w:rsidRPr="00F76EAA">
        <w:rPr>
          <w:rFonts w:ascii="Arial" w:hAnsi="Arial" w:cs="Arial"/>
          <w:bCs/>
          <w:color w:val="22272B"/>
          <w:lang w:eastAsia="fr-FR"/>
        </w:rPr>
        <w:t>périeur de tous les territoires. C</w:t>
      </w:r>
      <w:r w:rsidRPr="00F76EAA">
        <w:rPr>
          <w:rFonts w:ascii="Arial" w:hAnsi="Arial" w:cs="Arial"/>
          <w:bCs/>
          <w:color w:val="22272B"/>
          <w:lang w:eastAsia="fr-FR"/>
        </w:rPr>
        <w:t>es lieux d'enseignements supérieurs labellisés</w:t>
      </w:r>
      <w:r w:rsidRPr="00F76EAA">
        <w:rPr>
          <w:rFonts w:ascii="Arial" w:hAnsi="Arial" w:cs="Arial"/>
          <w:color w:val="22272B"/>
          <w:lang w:eastAsia="fr-FR"/>
        </w:rPr>
        <w:t> </w:t>
      </w:r>
      <w:r w:rsidR="00F76EAA" w:rsidRPr="00F76EAA">
        <w:rPr>
          <w:rFonts w:ascii="Arial" w:hAnsi="Arial" w:cs="Arial"/>
          <w:color w:val="22272B"/>
          <w:lang w:eastAsia="fr-FR"/>
        </w:rPr>
        <w:t>sont</w:t>
      </w:r>
      <w:r w:rsidRPr="00F76EAA">
        <w:rPr>
          <w:rFonts w:ascii="Arial" w:hAnsi="Arial" w:cs="Arial"/>
          <w:color w:val="22272B"/>
          <w:lang w:eastAsia="fr-FR"/>
        </w:rPr>
        <w:t xml:space="preserve"> complémentaires des établissements universitaires et de leurs antennes. </w:t>
      </w:r>
    </w:p>
    <w:p w:rsidR="003E66EB" w:rsidRPr="00F76EAA" w:rsidRDefault="003E66EB" w:rsidP="003E66EB">
      <w:pPr>
        <w:jc w:val="both"/>
        <w:rPr>
          <w:rFonts w:ascii="Arial" w:hAnsi="Arial" w:cs="Arial"/>
          <w:color w:val="22272B"/>
          <w:lang w:eastAsia="fr-FR"/>
        </w:rPr>
      </w:pPr>
    </w:p>
    <w:p w:rsidR="00F01686" w:rsidRPr="00FD3A57" w:rsidRDefault="00B51F3D" w:rsidP="003E66EB">
      <w:pPr>
        <w:shd w:val="clear" w:color="auto" w:fill="FFFFFF"/>
        <w:jc w:val="both"/>
        <w:rPr>
          <w:rFonts w:ascii="Arial" w:hAnsi="Arial" w:cs="Arial"/>
          <w:color w:val="22272B"/>
          <w:lang w:eastAsia="fr-FR"/>
        </w:rPr>
      </w:pPr>
      <w:r w:rsidRPr="00FD3A57">
        <w:rPr>
          <w:rFonts w:ascii="Arial" w:hAnsi="Arial" w:cs="Arial"/>
          <w:color w:val="22272B"/>
          <w:lang w:eastAsia="fr-FR"/>
        </w:rPr>
        <w:t>Porté par une collectivité territoriale</w:t>
      </w:r>
      <w:r w:rsidR="00DE35D6" w:rsidRPr="00FD3A57">
        <w:rPr>
          <w:rFonts w:ascii="Arial" w:hAnsi="Arial" w:cs="Arial"/>
          <w:color w:val="22272B"/>
          <w:lang w:eastAsia="fr-FR"/>
        </w:rPr>
        <w:t xml:space="preserve">, Flers Agglo, </w:t>
      </w:r>
      <w:r w:rsidR="006F2E70" w:rsidRPr="00FD3A57">
        <w:rPr>
          <w:rFonts w:ascii="Arial" w:hAnsi="Arial" w:cs="Arial"/>
          <w:color w:val="22272B"/>
          <w:lang w:eastAsia="fr-FR"/>
        </w:rPr>
        <w:t xml:space="preserve">soutenu par la Région Normandie, </w:t>
      </w:r>
      <w:r w:rsidRPr="00FD3A57">
        <w:rPr>
          <w:rFonts w:ascii="Arial" w:hAnsi="Arial" w:cs="Arial"/>
          <w:color w:val="22272B"/>
          <w:lang w:eastAsia="fr-FR"/>
        </w:rPr>
        <w:t xml:space="preserve">en partenariat avec </w:t>
      </w:r>
      <w:r w:rsidR="00F01686" w:rsidRPr="00FD3A57">
        <w:rPr>
          <w:rFonts w:ascii="Arial" w:hAnsi="Arial" w:cs="Arial"/>
          <w:color w:val="22272B"/>
          <w:lang w:eastAsia="fr-FR"/>
        </w:rPr>
        <w:t>l’Université de Caen Normandie</w:t>
      </w:r>
      <w:r w:rsidR="00DE35D6" w:rsidRPr="00FD3A57">
        <w:rPr>
          <w:rFonts w:ascii="Arial" w:hAnsi="Arial" w:cs="Arial"/>
          <w:color w:val="22272B"/>
          <w:lang w:eastAsia="fr-FR"/>
        </w:rPr>
        <w:t xml:space="preserve"> </w:t>
      </w:r>
      <w:r w:rsidRPr="00FD3A57">
        <w:rPr>
          <w:rFonts w:ascii="Arial" w:hAnsi="Arial" w:cs="Arial"/>
          <w:color w:val="22272B"/>
          <w:lang w:eastAsia="fr-FR"/>
        </w:rPr>
        <w:t>et en lien avec le rectorat et les acteurs locaux de l'éducation, </w:t>
      </w:r>
      <w:r w:rsidR="006F2E70" w:rsidRPr="00FD3A57">
        <w:rPr>
          <w:rFonts w:ascii="Arial" w:hAnsi="Arial" w:cs="Arial"/>
          <w:bCs/>
          <w:color w:val="22272B"/>
          <w:lang w:eastAsia="fr-FR"/>
        </w:rPr>
        <w:t>le c</w:t>
      </w:r>
      <w:r w:rsidRPr="00FD3A57">
        <w:rPr>
          <w:rFonts w:ascii="Arial" w:hAnsi="Arial" w:cs="Arial"/>
          <w:bCs/>
          <w:color w:val="22272B"/>
          <w:lang w:eastAsia="fr-FR"/>
        </w:rPr>
        <w:t xml:space="preserve">ampus connecté </w:t>
      </w:r>
      <w:r w:rsidR="00DE35D6" w:rsidRPr="00FD3A57">
        <w:rPr>
          <w:rFonts w:ascii="Arial" w:hAnsi="Arial" w:cs="Arial"/>
          <w:bCs/>
          <w:color w:val="22272B"/>
          <w:lang w:eastAsia="fr-FR"/>
        </w:rPr>
        <w:t>constitue comme un</w:t>
      </w:r>
      <w:r w:rsidR="00F76EAA" w:rsidRPr="00FD3A57">
        <w:rPr>
          <w:rFonts w:ascii="Arial" w:hAnsi="Arial" w:cs="Arial"/>
          <w:bCs/>
          <w:color w:val="22272B"/>
          <w:lang w:eastAsia="fr-FR"/>
        </w:rPr>
        <w:t xml:space="preserve"> véritable</w:t>
      </w:r>
      <w:r w:rsidRPr="00FD3A57">
        <w:rPr>
          <w:rFonts w:ascii="Arial" w:hAnsi="Arial" w:cs="Arial"/>
          <w:bCs/>
          <w:color w:val="22272B"/>
          <w:lang w:eastAsia="fr-FR"/>
        </w:rPr>
        <w:t xml:space="preserve"> tiers-lieu de l'enseignement supérieur</w:t>
      </w:r>
      <w:r w:rsidR="00F01686" w:rsidRPr="00FD3A57">
        <w:rPr>
          <w:rFonts w:ascii="Arial" w:hAnsi="Arial" w:cs="Arial"/>
          <w:color w:val="22272B"/>
          <w:lang w:eastAsia="fr-FR"/>
        </w:rPr>
        <w:t xml:space="preserve">, offrant à tout étudiant, </w:t>
      </w:r>
      <w:r w:rsidR="00FD3A57" w:rsidRPr="00FD3A57">
        <w:rPr>
          <w:rFonts w:ascii="Arial" w:hAnsi="Arial" w:cs="Arial"/>
          <w:bCs/>
        </w:rPr>
        <w:t xml:space="preserve">en formation initiale, </w:t>
      </w:r>
      <w:r w:rsidR="00F01686" w:rsidRPr="00FD3A57">
        <w:rPr>
          <w:rFonts w:ascii="Arial" w:hAnsi="Arial" w:cs="Arial"/>
          <w:color w:val="22272B"/>
          <w:lang w:eastAsia="fr-FR"/>
        </w:rPr>
        <w:t>demandeur d’emploi</w:t>
      </w:r>
      <w:r w:rsidR="00F76EAA" w:rsidRPr="00FD3A57">
        <w:rPr>
          <w:rFonts w:ascii="Arial" w:hAnsi="Arial" w:cs="Arial"/>
          <w:color w:val="22272B"/>
          <w:lang w:eastAsia="fr-FR"/>
        </w:rPr>
        <w:t xml:space="preserve">, </w:t>
      </w:r>
      <w:r w:rsidR="00DE35D6" w:rsidRPr="00FD3A57">
        <w:rPr>
          <w:rFonts w:ascii="Arial" w:hAnsi="Arial" w:cs="Arial"/>
        </w:rPr>
        <w:t xml:space="preserve">salariés </w:t>
      </w:r>
      <w:r w:rsidR="006F2E70" w:rsidRPr="00FD3A57">
        <w:rPr>
          <w:rFonts w:ascii="Arial" w:hAnsi="Arial" w:cs="Arial"/>
        </w:rPr>
        <w:t>en reconversion professionnelle</w:t>
      </w:r>
      <w:r w:rsidR="00FD3A57" w:rsidRPr="00FD3A57">
        <w:rPr>
          <w:rFonts w:ascii="Arial" w:hAnsi="Arial" w:cs="Arial"/>
        </w:rPr>
        <w:t>,</w:t>
      </w:r>
      <w:r w:rsidR="00DE35D6" w:rsidRPr="00FD3A57">
        <w:rPr>
          <w:rFonts w:ascii="Arial" w:hAnsi="Arial" w:cs="Arial"/>
        </w:rPr>
        <w:t xml:space="preserve"> </w:t>
      </w:r>
      <w:r w:rsidRPr="00FD3A57">
        <w:rPr>
          <w:rFonts w:ascii="Arial" w:hAnsi="Arial" w:cs="Arial"/>
          <w:color w:val="22272B"/>
          <w:lang w:eastAsia="fr-FR"/>
        </w:rPr>
        <w:t xml:space="preserve">la possibilité de poursuivre une formation du supérieur à distance, diplômante ou </w:t>
      </w:r>
      <w:proofErr w:type="spellStart"/>
      <w:r w:rsidRPr="00FD3A57">
        <w:rPr>
          <w:rFonts w:ascii="Arial" w:hAnsi="Arial" w:cs="Arial"/>
          <w:color w:val="22272B"/>
          <w:lang w:eastAsia="fr-FR"/>
        </w:rPr>
        <w:t>certifiante</w:t>
      </w:r>
      <w:proofErr w:type="spellEnd"/>
      <w:r w:rsidRPr="00FD3A57">
        <w:rPr>
          <w:rFonts w:ascii="Arial" w:hAnsi="Arial" w:cs="Arial"/>
          <w:color w:val="22272B"/>
          <w:lang w:eastAsia="fr-FR"/>
        </w:rPr>
        <w:t xml:space="preserve">, dans des conditions favorisant </w:t>
      </w:r>
      <w:r w:rsidR="006F2E70" w:rsidRPr="00FD3A57">
        <w:rPr>
          <w:rFonts w:ascii="Arial" w:hAnsi="Arial" w:cs="Arial"/>
          <w:color w:val="22272B"/>
          <w:lang w:eastAsia="fr-FR"/>
        </w:rPr>
        <w:t xml:space="preserve">leur </w:t>
      </w:r>
      <w:r w:rsidRPr="00FD3A57">
        <w:rPr>
          <w:rFonts w:ascii="Arial" w:hAnsi="Arial" w:cs="Arial"/>
          <w:color w:val="22272B"/>
          <w:lang w:eastAsia="fr-FR"/>
        </w:rPr>
        <w:t xml:space="preserve">réussite. </w:t>
      </w:r>
    </w:p>
    <w:p w:rsidR="003E66EB" w:rsidRPr="00FD3A57" w:rsidRDefault="003E66EB" w:rsidP="003E66EB">
      <w:pPr>
        <w:shd w:val="clear" w:color="auto" w:fill="FFFFFF"/>
        <w:jc w:val="both"/>
        <w:rPr>
          <w:rFonts w:ascii="Arial" w:hAnsi="Arial" w:cs="Arial"/>
          <w:color w:val="22272B"/>
          <w:lang w:eastAsia="fr-FR"/>
        </w:rPr>
      </w:pPr>
    </w:p>
    <w:p w:rsidR="00DE35D6" w:rsidRPr="00FD3A57" w:rsidRDefault="00DE35D6" w:rsidP="003E66EB">
      <w:pPr>
        <w:jc w:val="both"/>
        <w:rPr>
          <w:rFonts w:ascii="Arial" w:hAnsi="Arial" w:cs="Arial"/>
        </w:rPr>
      </w:pPr>
      <w:r w:rsidRPr="00FD3A57">
        <w:rPr>
          <w:rFonts w:ascii="Arial" w:hAnsi="Arial" w:cs="Arial"/>
        </w:rPr>
        <w:t>Intégré su</w:t>
      </w:r>
      <w:r w:rsidR="00F76EAA" w:rsidRPr="00FD3A57">
        <w:rPr>
          <w:rFonts w:ascii="Arial" w:hAnsi="Arial" w:cs="Arial"/>
        </w:rPr>
        <w:t xml:space="preserve">r le site de </w:t>
      </w:r>
      <w:proofErr w:type="spellStart"/>
      <w:r w:rsidR="00F76EAA" w:rsidRPr="00FD3A57">
        <w:rPr>
          <w:rFonts w:ascii="Arial" w:hAnsi="Arial" w:cs="Arial"/>
        </w:rPr>
        <w:t>Normand’Innov</w:t>
      </w:r>
      <w:proofErr w:type="spellEnd"/>
      <w:r w:rsidR="00F76EAA" w:rsidRPr="00FD3A57">
        <w:rPr>
          <w:rFonts w:ascii="Arial" w:hAnsi="Arial" w:cs="Arial"/>
        </w:rPr>
        <w:t xml:space="preserve">, </w:t>
      </w:r>
      <w:r w:rsidRPr="00FD3A57">
        <w:rPr>
          <w:rFonts w:ascii="Arial" w:hAnsi="Arial" w:cs="Arial"/>
        </w:rPr>
        <w:t>lieu d’excellence de la rencontre entre le monde de l’économie, de la production, de la recherche et de l’innovation et de la formation</w:t>
      </w:r>
      <w:r w:rsidR="00F76EAA" w:rsidRPr="00FD3A57">
        <w:rPr>
          <w:rFonts w:ascii="Arial" w:hAnsi="Arial" w:cs="Arial"/>
        </w:rPr>
        <w:t>,</w:t>
      </w:r>
      <w:r w:rsidRPr="00FD3A57">
        <w:rPr>
          <w:rFonts w:ascii="Arial" w:hAnsi="Arial" w:cs="Arial"/>
        </w:rPr>
        <w:t xml:space="preserve"> ce campus vient compléter une offre de formation pour </w:t>
      </w:r>
      <w:r w:rsidR="00F76EAA" w:rsidRPr="00FD3A57">
        <w:rPr>
          <w:rFonts w:ascii="Arial" w:hAnsi="Arial" w:cs="Arial"/>
        </w:rPr>
        <w:t>les</w:t>
      </w:r>
      <w:r w:rsidRPr="00FD3A57">
        <w:rPr>
          <w:rFonts w:ascii="Arial" w:hAnsi="Arial" w:cs="Arial"/>
        </w:rPr>
        <w:t xml:space="preserve"> étudiants qui souhaitent bénéficier à proximité de leur lieu d’habitation</w:t>
      </w:r>
      <w:r w:rsidR="00F76EAA" w:rsidRPr="00FD3A57">
        <w:rPr>
          <w:rFonts w:ascii="Arial" w:hAnsi="Arial" w:cs="Arial"/>
        </w:rPr>
        <w:t>,</w:t>
      </w:r>
      <w:r w:rsidRPr="00FD3A57">
        <w:rPr>
          <w:rFonts w:ascii="Arial" w:hAnsi="Arial" w:cs="Arial"/>
        </w:rPr>
        <w:t xml:space="preserve"> dans un lieu dédié, d’un accompagnement et d’un environnement de travail de qualité pour suivre des études supérieures à distance en lien étroit avec l’Université de Caen Normandie</w:t>
      </w:r>
      <w:r w:rsidR="00F229D0" w:rsidRPr="00FD3A57">
        <w:rPr>
          <w:rFonts w:ascii="Arial" w:hAnsi="Arial" w:cs="Arial"/>
        </w:rPr>
        <w:t>,</w:t>
      </w:r>
      <w:r w:rsidRPr="00FD3A57">
        <w:rPr>
          <w:rFonts w:ascii="Arial" w:hAnsi="Arial" w:cs="Arial"/>
        </w:rPr>
        <w:t xml:space="preserve"> le CNAM Normandie et à l’offre étendue « enseignement à distance » du CNAM (Conservatoire National des Arts et Métiers). </w:t>
      </w:r>
    </w:p>
    <w:p w:rsidR="00DE35D6" w:rsidRPr="00FD3A57" w:rsidRDefault="00DE35D6" w:rsidP="003E66EB">
      <w:pPr>
        <w:jc w:val="both"/>
        <w:rPr>
          <w:rFonts w:ascii="Arial" w:hAnsi="Arial" w:cs="Arial"/>
        </w:rPr>
      </w:pPr>
    </w:p>
    <w:p w:rsidR="00DE35D6" w:rsidRPr="00FD3A57" w:rsidRDefault="00F76EAA" w:rsidP="003E66EB">
      <w:pPr>
        <w:jc w:val="both"/>
        <w:rPr>
          <w:rFonts w:ascii="Arial" w:hAnsi="Arial" w:cs="Arial"/>
        </w:rPr>
      </w:pPr>
      <w:r w:rsidRPr="00FD3A57">
        <w:rPr>
          <w:rFonts w:ascii="Arial" w:hAnsi="Arial" w:cs="Arial"/>
          <w:i/>
        </w:rPr>
        <w:t>« </w:t>
      </w:r>
      <w:r w:rsidR="00DE35D6" w:rsidRPr="00FD3A57">
        <w:rPr>
          <w:rFonts w:ascii="Arial" w:hAnsi="Arial" w:cs="Arial"/>
          <w:i/>
        </w:rPr>
        <w:t>Favoriser un accès à l’enseignement supérieur à distance et ses débouchés est un enjeu majeur pou</w:t>
      </w:r>
      <w:r w:rsidRPr="00FD3A57">
        <w:rPr>
          <w:rFonts w:ascii="Arial" w:hAnsi="Arial" w:cs="Arial"/>
          <w:i/>
        </w:rPr>
        <w:t xml:space="preserve">r des jeunes qui </w:t>
      </w:r>
      <w:r w:rsidR="00DE35D6" w:rsidRPr="00FD3A57">
        <w:rPr>
          <w:rFonts w:ascii="Arial" w:hAnsi="Arial" w:cs="Arial"/>
          <w:i/>
        </w:rPr>
        <w:t xml:space="preserve">ne peuvent pas poursuivre des études loin de </w:t>
      </w:r>
      <w:r w:rsidR="006F2E70" w:rsidRPr="00FD3A57">
        <w:rPr>
          <w:rFonts w:ascii="Arial" w:hAnsi="Arial" w:cs="Arial"/>
          <w:i/>
        </w:rPr>
        <w:t xml:space="preserve">chez eux, tout en permettant </w:t>
      </w:r>
      <w:r w:rsidR="00DE35D6" w:rsidRPr="00FD3A57">
        <w:rPr>
          <w:rFonts w:ascii="Arial" w:hAnsi="Arial" w:cs="Arial"/>
          <w:i/>
        </w:rPr>
        <w:t>aux entreprises du territo</w:t>
      </w:r>
      <w:r w:rsidR="006F2E70" w:rsidRPr="00FD3A57">
        <w:rPr>
          <w:rFonts w:ascii="Arial" w:hAnsi="Arial" w:cs="Arial"/>
          <w:i/>
        </w:rPr>
        <w:t xml:space="preserve">ire de trouver des </w:t>
      </w:r>
      <w:r w:rsidR="00DE35D6" w:rsidRPr="00FD3A57">
        <w:rPr>
          <w:rFonts w:ascii="Arial" w:hAnsi="Arial" w:cs="Arial"/>
          <w:i/>
        </w:rPr>
        <w:t>compétences locales »</w:t>
      </w:r>
      <w:r w:rsidR="00DE35D6" w:rsidRPr="00FD3A57">
        <w:rPr>
          <w:rFonts w:ascii="Arial" w:hAnsi="Arial" w:cs="Arial"/>
        </w:rPr>
        <w:t xml:space="preserve"> </w:t>
      </w:r>
      <w:r w:rsidR="003776BB" w:rsidRPr="00FD3A57">
        <w:rPr>
          <w:rFonts w:ascii="Arial" w:hAnsi="Arial" w:cs="Arial"/>
        </w:rPr>
        <w:t>déclare</w:t>
      </w:r>
      <w:r w:rsidR="00DE35D6" w:rsidRPr="00FD3A57">
        <w:rPr>
          <w:rFonts w:ascii="Arial" w:hAnsi="Arial" w:cs="Arial"/>
        </w:rPr>
        <w:t xml:space="preserve"> Hervé Morin, Président de la Région Normandie. </w:t>
      </w:r>
    </w:p>
    <w:p w:rsidR="00F229D0" w:rsidRPr="00FD3A57" w:rsidRDefault="00F229D0" w:rsidP="003E66EB">
      <w:pPr>
        <w:jc w:val="both"/>
        <w:rPr>
          <w:rFonts w:ascii="Arial" w:hAnsi="Arial" w:cs="Arial"/>
        </w:rPr>
      </w:pPr>
    </w:p>
    <w:p w:rsidR="00F229D0" w:rsidRPr="00FD3A57" w:rsidRDefault="00F229D0" w:rsidP="00BF4410">
      <w:pPr>
        <w:spacing w:after="240"/>
        <w:jc w:val="both"/>
        <w:rPr>
          <w:rFonts w:ascii="Arial" w:hAnsi="Arial" w:cs="Arial"/>
        </w:rPr>
      </w:pPr>
      <w:r w:rsidRPr="00FD3A57">
        <w:rPr>
          <w:rFonts w:ascii="Arial" w:hAnsi="Arial" w:cs="Arial"/>
          <w:i/>
        </w:rPr>
        <w:t xml:space="preserve">« NORMAND’INNOV est un site remarquable </w:t>
      </w:r>
      <w:r w:rsidR="00BF4410" w:rsidRPr="00FD3A57">
        <w:rPr>
          <w:rFonts w:ascii="Arial" w:hAnsi="Arial" w:cs="Arial"/>
          <w:i/>
        </w:rPr>
        <w:t xml:space="preserve">en Normandie : </w:t>
      </w:r>
      <w:r w:rsidR="006F2E70" w:rsidRPr="00FD3A57">
        <w:rPr>
          <w:rFonts w:ascii="Arial" w:hAnsi="Arial" w:cs="Arial"/>
          <w:i/>
        </w:rPr>
        <w:t>il met</w:t>
      </w:r>
      <w:r w:rsidRPr="00FD3A57">
        <w:rPr>
          <w:rFonts w:ascii="Arial" w:hAnsi="Arial" w:cs="Arial"/>
          <w:i/>
        </w:rPr>
        <w:t xml:space="preserve"> en synergie des entreprises industrielles tournées à l’international, des établissements de l’enseignement supérieur, des laboratoires et des centres de recherche et d’innovation. Le campus connecté </w:t>
      </w:r>
      <w:r w:rsidRPr="00FD3A57">
        <w:rPr>
          <w:rFonts w:ascii="Arial" w:hAnsi="Arial" w:cs="Arial"/>
          <w:i/>
        </w:rPr>
        <w:lastRenderedPageBreak/>
        <w:t xml:space="preserve">vient compléter l’attractivité de ce site exemplaire et la manière avec laquelle nous renforçons son développement » </w:t>
      </w:r>
      <w:r w:rsidR="003776BB" w:rsidRPr="00FD3A57">
        <w:rPr>
          <w:rFonts w:ascii="Arial" w:hAnsi="Arial" w:cs="Arial"/>
        </w:rPr>
        <w:t xml:space="preserve">précise </w:t>
      </w:r>
      <w:r w:rsidRPr="00FD3A57">
        <w:rPr>
          <w:rFonts w:ascii="Arial" w:hAnsi="Arial" w:cs="Arial"/>
        </w:rPr>
        <w:t xml:space="preserve">Sophie </w:t>
      </w:r>
      <w:proofErr w:type="spellStart"/>
      <w:r w:rsidRPr="00FD3A57">
        <w:rPr>
          <w:rFonts w:ascii="Arial" w:hAnsi="Arial" w:cs="Arial"/>
        </w:rPr>
        <w:t>Gaugain</w:t>
      </w:r>
      <w:proofErr w:type="spellEnd"/>
      <w:r w:rsidR="003776BB" w:rsidRPr="00FD3A57">
        <w:rPr>
          <w:rFonts w:ascii="Arial" w:hAnsi="Arial" w:cs="Arial"/>
        </w:rPr>
        <w:t>, Vice-Présidente de la Région Normandie, chargée de l’</w:t>
      </w:r>
      <w:r w:rsidR="00BF4410" w:rsidRPr="00FD3A57">
        <w:rPr>
          <w:rFonts w:ascii="Arial" w:hAnsi="Arial" w:cs="Arial"/>
        </w:rPr>
        <w:t>économie</w:t>
      </w:r>
      <w:r w:rsidR="003776BB" w:rsidRPr="00FD3A57">
        <w:rPr>
          <w:rFonts w:ascii="Arial" w:hAnsi="Arial" w:cs="Arial"/>
        </w:rPr>
        <w:t>,</w:t>
      </w:r>
      <w:r w:rsidR="00BF4410" w:rsidRPr="00FD3A57">
        <w:rPr>
          <w:rFonts w:ascii="Arial" w:hAnsi="Arial" w:cs="Arial"/>
        </w:rPr>
        <w:t xml:space="preserve"> </w:t>
      </w:r>
      <w:r w:rsidR="003776BB" w:rsidRPr="00FD3A57">
        <w:rPr>
          <w:rFonts w:ascii="Arial" w:hAnsi="Arial" w:cs="Arial"/>
        </w:rPr>
        <w:t xml:space="preserve">Présidente </w:t>
      </w:r>
      <w:r w:rsidRPr="00FD3A57">
        <w:rPr>
          <w:rFonts w:ascii="Arial" w:hAnsi="Arial" w:cs="Arial"/>
        </w:rPr>
        <w:t>du synd</w:t>
      </w:r>
      <w:r w:rsidR="003776BB" w:rsidRPr="00FD3A57">
        <w:rPr>
          <w:rFonts w:ascii="Arial" w:hAnsi="Arial" w:cs="Arial"/>
        </w:rPr>
        <w:t xml:space="preserve">icat mixte </w:t>
      </w:r>
      <w:proofErr w:type="spellStart"/>
      <w:r w:rsidR="003776BB" w:rsidRPr="00FD3A57">
        <w:rPr>
          <w:rFonts w:ascii="Arial" w:hAnsi="Arial" w:cs="Arial"/>
        </w:rPr>
        <w:t>Normand'innov</w:t>
      </w:r>
      <w:proofErr w:type="spellEnd"/>
      <w:r w:rsidR="00BF4410" w:rsidRPr="00FD3A57">
        <w:rPr>
          <w:rFonts w:ascii="Arial" w:hAnsi="Arial" w:cs="Arial"/>
        </w:rPr>
        <w:t>.</w:t>
      </w:r>
    </w:p>
    <w:p w:rsidR="00F229D0" w:rsidRPr="00FD3A57" w:rsidRDefault="003776BB" w:rsidP="00BF4410">
      <w:pPr>
        <w:jc w:val="both"/>
        <w:rPr>
          <w:rFonts w:ascii="Arial" w:hAnsi="Arial" w:cs="Arial"/>
          <w:i/>
        </w:rPr>
      </w:pPr>
      <w:r w:rsidRPr="00FD3A57">
        <w:rPr>
          <w:rFonts w:ascii="Arial" w:hAnsi="Arial" w:cs="Arial"/>
          <w:i/>
        </w:rPr>
        <w:t>« </w:t>
      </w:r>
      <w:r w:rsidR="00F229D0" w:rsidRPr="00FD3A57">
        <w:rPr>
          <w:rFonts w:ascii="Arial" w:hAnsi="Arial" w:cs="Arial"/>
          <w:i/>
        </w:rPr>
        <w:t>Premier pôle économique de l’Orne, Flers Agglo a depuis des années démontré son attachement au développement de son territoire en agissant sur plusieurs volets, l’économie, l’aménagement du territoire, la formation, la jeunesse, le bien vivre ensemble, tout en préservant son environnement et une qu</w:t>
      </w:r>
      <w:r w:rsidRPr="00FD3A57">
        <w:rPr>
          <w:rFonts w:ascii="Arial" w:hAnsi="Arial" w:cs="Arial"/>
          <w:i/>
        </w:rPr>
        <w:t xml:space="preserve">alité de vie douce et inclusive » Yves </w:t>
      </w:r>
      <w:proofErr w:type="spellStart"/>
      <w:r w:rsidRPr="00FD3A57">
        <w:rPr>
          <w:rFonts w:ascii="Arial" w:hAnsi="Arial" w:cs="Arial"/>
          <w:i/>
        </w:rPr>
        <w:t>Goasdoué</w:t>
      </w:r>
      <w:proofErr w:type="spellEnd"/>
      <w:r w:rsidRPr="00FD3A57">
        <w:rPr>
          <w:rFonts w:ascii="Arial" w:hAnsi="Arial" w:cs="Arial"/>
          <w:i/>
        </w:rPr>
        <w:t xml:space="preserve">, </w:t>
      </w:r>
      <w:r w:rsidR="00BF4410" w:rsidRPr="00FD3A57">
        <w:rPr>
          <w:rFonts w:ascii="Arial" w:hAnsi="Arial" w:cs="Arial"/>
          <w:i/>
        </w:rPr>
        <w:t>maire de Flers, Président de Flers Agglo.</w:t>
      </w:r>
    </w:p>
    <w:p w:rsidR="00DE35D6" w:rsidRPr="00FD3A57" w:rsidRDefault="00DE35D6" w:rsidP="003E66EB">
      <w:pPr>
        <w:jc w:val="both"/>
        <w:rPr>
          <w:rFonts w:ascii="Arial" w:hAnsi="Arial" w:cs="Arial"/>
        </w:rPr>
      </w:pPr>
    </w:p>
    <w:p w:rsidR="00DE35D6" w:rsidRPr="00FD3A57" w:rsidRDefault="00DE35D6" w:rsidP="003E66EB">
      <w:pPr>
        <w:jc w:val="both"/>
        <w:rPr>
          <w:rFonts w:ascii="Arial" w:hAnsi="Arial" w:cs="Arial"/>
        </w:rPr>
      </w:pPr>
      <w:r w:rsidRPr="00FD3A57">
        <w:rPr>
          <w:rFonts w:ascii="Arial" w:hAnsi="Arial" w:cs="Arial"/>
        </w:rPr>
        <w:t xml:space="preserve">Ce lieu est pensé en synergie avec le tiers lieu « Bains Douche Numérique » qui existe depuis 2015. 800 personnes sont accueillies annuellement par le FABLAB et 20 personnes travaillent en </w:t>
      </w:r>
      <w:proofErr w:type="spellStart"/>
      <w:r w:rsidRPr="00FD3A57">
        <w:rPr>
          <w:rFonts w:ascii="Arial" w:hAnsi="Arial" w:cs="Arial"/>
        </w:rPr>
        <w:t>co-working</w:t>
      </w:r>
      <w:proofErr w:type="spellEnd"/>
      <w:r w:rsidRPr="00FD3A57">
        <w:rPr>
          <w:rFonts w:ascii="Arial" w:hAnsi="Arial" w:cs="Arial"/>
        </w:rPr>
        <w:t xml:space="preserve"> sur l’espace dédié. </w:t>
      </w:r>
    </w:p>
    <w:p w:rsidR="00DE35D6" w:rsidRPr="00FD3A57" w:rsidRDefault="00DE35D6" w:rsidP="003E66EB">
      <w:pPr>
        <w:jc w:val="both"/>
        <w:rPr>
          <w:rFonts w:ascii="Arial" w:hAnsi="Arial" w:cs="Arial"/>
        </w:rPr>
      </w:pPr>
    </w:p>
    <w:p w:rsidR="00F76EAA" w:rsidRPr="00FD3A57" w:rsidRDefault="006F2E70" w:rsidP="003E66EB">
      <w:pPr>
        <w:jc w:val="both"/>
        <w:rPr>
          <w:rFonts w:ascii="Arial" w:hAnsi="Arial" w:cs="Arial"/>
        </w:rPr>
      </w:pPr>
      <w:r w:rsidRPr="00FD3A57">
        <w:rPr>
          <w:rFonts w:ascii="Arial" w:hAnsi="Arial" w:cs="Arial"/>
        </w:rPr>
        <w:t>C</w:t>
      </w:r>
      <w:r w:rsidR="00DE35D6" w:rsidRPr="00FD3A57">
        <w:rPr>
          <w:rFonts w:ascii="Arial" w:hAnsi="Arial" w:cs="Arial"/>
        </w:rPr>
        <w:t>e lieu animé par des personnels expérimentés est dé</w:t>
      </w:r>
      <w:r w:rsidR="00F76EAA" w:rsidRPr="00FD3A57">
        <w:rPr>
          <w:rFonts w:ascii="Arial" w:hAnsi="Arial" w:cs="Arial"/>
        </w:rPr>
        <w:t xml:space="preserve">dié </w:t>
      </w:r>
      <w:r w:rsidR="00DE35D6" w:rsidRPr="00FD3A57">
        <w:rPr>
          <w:rFonts w:ascii="Arial" w:hAnsi="Arial" w:cs="Arial"/>
        </w:rPr>
        <w:t>à 15 étudiants (jeunes</w:t>
      </w:r>
      <w:r w:rsidR="00F76EAA" w:rsidRPr="00FD3A57">
        <w:rPr>
          <w:rFonts w:ascii="Arial" w:hAnsi="Arial" w:cs="Arial"/>
        </w:rPr>
        <w:t xml:space="preserve"> ou adultes) la première année, puis avec un objectif</w:t>
      </w:r>
      <w:r w:rsidR="00DE35D6" w:rsidRPr="00FD3A57">
        <w:rPr>
          <w:rFonts w:ascii="Arial" w:hAnsi="Arial" w:cs="Arial"/>
        </w:rPr>
        <w:t xml:space="preserve"> </w:t>
      </w:r>
      <w:r w:rsidR="00F76EAA" w:rsidRPr="00FD3A57">
        <w:rPr>
          <w:rFonts w:ascii="Arial" w:hAnsi="Arial" w:cs="Arial"/>
        </w:rPr>
        <w:t xml:space="preserve">de </w:t>
      </w:r>
      <w:r w:rsidR="00DE35D6" w:rsidRPr="00FD3A57">
        <w:rPr>
          <w:rFonts w:ascii="Arial" w:hAnsi="Arial" w:cs="Arial"/>
        </w:rPr>
        <w:t xml:space="preserve">40 </w:t>
      </w:r>
      <w:r w:rsidR="00F76EAA" w:rsidRPr="00FD3A57">
        <w:rPr>
          <w:rFonts w:ascii="Arial" w:hAnsi="Arial" w:cs="Arial"/>
        </w:rPr>
        <w:t xml:space="preserve">places </w:t>
      </w:r>
      <w:r w:rsidRPr="00FD3A57">
        <w:rPr>
          <w:rFonts w:ascii="Arial" w:hAnsi="Arial" w:cs="Arial"/>
        </w:rPr>
        <w:t xml:space="preserve">à terme. C’est </w:t>
      </w:r>
      <w:r w:rsidR="00DE35D6" w:rsidRPr="00FD3A57">
        <w:rPr>
          <w:rFonts w:ascii="Arial" w:hAnsi="Arial" w:cs="Arial"/>
        </w:rPr>
        <w:t>un espace favorable pour suivre des formations supérieures à distance p</w:t>
      </w:r>
      <w:r w:rsidR="00FD3A57" w:rsidRPr="00FD3A57">
        <w:rPr>
          <w:rFonts w:ascii="Arial" w:hAnsi="Arial" w:cs="Arial"/>
        </w:rPr>
        <w:t xml:space="preserve">ermettant un accès à un emploi </w:t>
      </w:r>
      <w:r w:rsidR="00FD3A57" w:rsidRPr="00FD3A57">
        <w:rPr>
          <w:rFonts w:ascii="Arial" w:hAnsi="Arial" w:cs="Arial"/>
          <w:bCs/>
        </w:rPr>
        <w:t>ou une poursuite d'études.</w:t>
      </w:r>
      <w:r w:rsidR="00FD3A57" w:rsidRPr="00FD3A57">
        <w:rPr>
          <w:rFonts w:ascii="Arial" w:hAnsi="Arial" w:cs="Arial"/>
        </w:rPr>
        <w:t xml:space="preserve"> </w:t>
      </w:r>
    </w:p>
    <w:p w:rsidR="00F76EAA" w:rsidRPr="00FD3A57" w:rsidRDefault="00F76EAA" w:rsidP="003E66EB">
      <w:pPr>
        <w:jc w:val="both"/>
        <w:rPr>
          <w:rFonts w:ascii="Arial" w:hAnsi="Arial" w:cs="Arial"/>
        </w:rPr>
      </w:pPr>
    </w:p>
    <w:p w:rsidR="00C53042" w:rsidRPr="00F76EAA" w:rsidRDefault="00DE35D6" w:rsidP="003E66EB">
      <w:pPr>
        <w:jc w:val="both"/>
        <w:rPr>
          <w:rFonts w:ascii="Arial" w:hAnsi="Arial" w:cs="Arial"/>
        </w:rPr>
      </w:pPr>
      <w:r w:rsidRPr="00F76EAA">
        <w:rPr>
          <w:rFonts w:ascii="Arial" w:hAnsi="Arial" w:cs="Arial"/>
        </w:rPr>
        <w:t>Grâce aux interactions des acteurs du territoire</w:t>
      </w:r>
      <w:r w:rsidR="006F2E70">
        <w:rPr>
          <w:rFonts w:ascii="Arial" w:hAnsi="Arial" w:cs="Arial"/>
        </w:rPr>
        <w:t>,</w:t>
      </w:r>
      <w:r w:rsidRPr="00F76EAA">
        <w:rPr>
          <w:rFonts w:ascii="Arial" w:hAnsi="Arial" w:cs="Arial"/>
        </w:rPr>
        <w:t xml:space="preserve"> le campus connecté pourra trouver un écho avec le tissu économique et social du territoire. En effet afin de faciliter le cursus de ces étudiants, et en complémentarité des personnels permanents du campus, une marraine ou un parrain seront proposés à chaque étudiant. </w:t>
      </w:r>
    </w:p>
    <w:p w:rsidR="00C53042" w:rsidRPr="00F76EAA" w:rsidRDefault="00C53042" w:rsidP="00DE35D6">
      <w:pPr>
        <w:autoSpaceDE w:val="0"/>
        <w:autoSpaceDN w:val="0"/>
        <w:spacing w:line="276" w:lineRule="auto"/>
        <w:jc w:val="both"/>
        <w:rPr>
          <w:rFonts w:ascii="Arial" w:hAnsi="Arial" w:cs="Arial"/>
          <w:bCs/>
        </w:rPr>
      </w:pPr>
    </w:p>
    <w:p w:rsidR="003F712A" w:rsidRPr="003E66EB" w:rsidRDefault="003F712A" w:rsidP="00DE35D6">
      <w:pPr>
        <w:ind w:right="79"/>
        <w:jc w:val="both"/>
        <w:rPr>
          <w:rFonts w:ascii="Arial" w:hAnsi="Arial" w:cs="Arial"/>
          <w:sz w:val="20"/>
          <w:szCs w:val="20"/>
        </w:rPr>
      </w:pPr>
      <w:r w:rsidRPr="003E66EB">
        <w:rPr>
          <w:rFonts w:ascii="Arial" w:hAnsi="Arial" w:cs="Arial"/>
          <w:bCs/>
          <w:sz w:val="20"/>
          <w:szCs w:val="20"/>
        </w:rPr>
        <w:t>À propos du Programme d’investissements d’Avenir</w:t>
      </w:r>
    </w:p>
    <w:p w:rsidR="003F712A" w:rsidRPr="003E66EB" w:rsidRDefault="003F712A" w:rsidP="00DE35D6">
      <w:pPr>
        <w:jc w:val="both"/>
        <w:rPr>
          <w:rFonts w:ascii="Arial" w:hAnsi="Arial" w:cs="Arial"/>
          <w:sz w:val="20"/>
          <w:szCs w:val="20"/>
        </w:rPr>
      </w:pPr>
      <w:r w:rsidRPr="003E66EB">
        <w:rPr>
          <w:rFonts w:ascii="Arial" w:hAnsi="Arial" w:cs="Arial"/>
          <w:sz w:val="20"/>
          <w:szCs w:val="20"/>
        </w:rPr>
        <w:t>Doté de 57 milliards d’euros, le Programme d’investissements d’avenir (PIA), piloté par le Secrétariat général pour l’investissement (SGPI), a été mis en place par l’État pour financer des investissements innovants et prometteurs sur le territoire, afin de permettre à la France d’augmenter son potentiel de croissance et d’emplois. Depuis le lancement du PIA, l’Etat a ainsi cofinancé plusieurs milliers de projets pour préparer l’avenir. Une partie de ce programme d’investissements d’avenir, dotée de 10 milliards d’euros, s’inscrit dans le Grand Plan d’Investissement (GPI) de 57 milliards d’euros nouvellement engagé par le Gouvernement en 2017 et mené tout au long du quinquennat, afin d’accompagner les réformes structurelles et répondre à quatre défis majeurs de la France : la neutralité carbone, l’accès à l’emploi, la compétitivité par l’innovation et l’État numérique. L’action « Territoires d’innovation pédagogique » est mis en œuvre par la Banque des Territoires dans le cadre du PIA.</w:t>
      </w:r>
    </w:p>
    <w:p w:rsidR="004D585E" w:rsidRPr="003E66EB" w:rsidRDefault="004D585E" w:rsidP="00DE35D6">
      <w:pPr>
        <w:jc w:val="both"/>
        <w:rPr>
          <w:rFonts w:ascii="Arial" w:hAnsi="Arial" w:cs="Arial"/>
          <w:sz w:val="20"/>
          <w:szCs w:val="20"/>
        </w:rPr>
      </w:pPr>
    </w:p>
    <w:p w:rsidR="00DE35D6" w:rsidRPr="00F76EAA" w:rsidRDefault="00DE35D6">
      <w:pPr>
        <w:jc w:val="both"/>
        <w:rPr>
          <w:rFonts w:ascii="Arial" w:hAnsi="Arial" w:cs="Arial"/>
        </w:rPr>
      </w:pPr>
    </w:p>
    <w:p w:rsidR="00F76EAA" w:rsidRPr="00F76EAA" w:rsidRDefault="00F76EAA">
      <w:pPr>
        <w:jc w:val="both"/>
        <w:rPr>
          <w:rFonts w:ascii="Arial" w:hAnsi="Arial" w:cs="Arial"/>
        </w:rPr>
      </w:pPr>
    </w:p>
    <w:p w:rsidR="00F76EAA" w:rsidRPr="00F76EAA" w:rsidRDefault="00F76EAA">
      <w:pPr>
        <w:jc w:val="both"/>
        <w:rPr>
          <w:rFonts w:ascii="Arial" w:hAnsi="Arial" w:cs="Arial"/>
          <w:sz w:val="20"/>
          <w:szCs w:val="20"/>
        </w:rPr>
      </w:pPr>
      <w:r w:rsidRPr="00F76EAA">
        <w:rPr>
          <w:rFonts w:ascii="Arial" w:hAnsi="Arial" w:cs="Arial"/>
        </w:rPr>
        <w:t xml:space="preserve">Contact presse : Emmanuelle </w:t>
      </w:r>
      <w:proofErr w:type="spellStart"/>
      <w:r w:rsidRPr="00F76EAA">
        <w:rPr>
          <w:rFonts w:ascii="Arial" w:hAnsi="Arial" w:cs="Arial"/>
        </w:rPr>
        <w:t>Tirilly</w:t>
      </w:r>
      <w:proofErr w:type="spellEnd"/>
      <w:r w:rsidRPr="00F76EAA">
        <w:rPr>
          <w:rFonts w:ascii="Arial" w:hAnsi="Arial" w:cs="Arial"/>
        </w:rPr>
        <w:t xml:space="preserve"> </w:t>
      </w:r>
      <w:r>
        <w:rPr>
          <w:rFonts w:ascii="Arial" w:hAnsi="Arial" w:cs="Arial"/>
          <w:sz w:val="20"/>
          <w:szCs w:val="20"/>
        </w:rPr>
        <w:t xml:space="preserve">– </w:t>
      </w:r>
      <w:hyperlink r:id="rId13" w:history="1">
        <w:r w:rsidRPr="005460F1">
          <w:rPr>
            <w:rStyle w:val="Lienhypertexte"/>
            <w:rFonts w:ascii="Arial" w:hAnsi="Arial" w:cs="Arial"/>
            <w:sz w:val="20"/>
            <w:szCs w:val="20"/>
          </w:rPr>
          <w:t>emmanuelle.tirilly@normandie.fr</w:t>
        </w:r>
      </w:hyperlink>
      <w:r>
        <w:rPr>
          <w:rFonts w:ascii="Arial" w:hAnsi="Arial" w:cs="Arial"/>
          <w:sz w:val="20"/>
          <w:szCs w:val="20"/>
        </w:rPr>
        <w:t xml:space="preserve"> – tel : 02 31 06 98 85</w:t>
      </w:r>
    </w:p>
    <w:p w:rsidR="00CC3093" w:rsidRPr="00F76EAA" w:rsidRDefault="00CC3093">
      <w:pPr>
        <w:jc w:val="both"/>
        <w:rPr>
          <w:rFonts w:ascii="Arial" w:hAnsi="Arial" w:cs="Arial"/>
          <w:sz w:val="20"/>
          <w:szCs w:val="20"/>
        </w:rPr>
      </w:pPr>
    </w:p>
    <w:sectPr w:rsidR="00CC3093" w:rsidRPr="00F76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D2272"/>
    <w:multiLevelType w:val="multilevel"/>
    <w:tmpl w:val="694AC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FF"/>
    <w:rsid w:val="002370CE"/>
    <w:rsid w:val="003776BB"/>
    <w:rsid w:val="003E66EB"/>
    <w:rsid w:val="003F712A"/>
    <w:rsid w:val="004D585E"/>
    <w:rsid w:val="006B2BFF"/>
    <w:rsid w:val="006F2E70"/>
    <w:rsid w:val="0098606A"/>
    <w:rsid w:val="00B3172C"/>
    <w:rsid w:val="00B51F3D"/>
    <w:rsid w:val="00BF4410"/>
    <w:rsid w:val="00C53042"/>
    <w:rsid w:val="00CC3093"/>
    <w:rsid w:val="00D67F26"/>
    <w:rsid w:val="00DE35D6"/>
    <w:rsid w:val="00F01686"/>
    <w:rsid w:val="00F229D0"/>
    <w:rsid w:val="00F76EAA"/>
    <w:rsid w:val="00FA2400"/>
    <w:rsid w:val="00FA3F75"/>
    <w:rsid w:val="00FC6FBE"/>
    <w:rsid w:val="00FD3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6B787-185F-44BE-9C7F-3E4368E0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12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712A"/>
    <w:rPr>
      <w:color w:val="0000FF"/>
      <w:u w:val="single"/>
    </w:rPr>
  </w:style>
  <w:style w:type="paragraph" w:styleId="NormalWeb">
    <w:name w:val="Normal (Web)"/>
    <w:basedOn w:val="Normal"/>
    <w:uiPriority w:val="99"/>
    <w:semiHidden/>
    <w:unhideWhenUsed/>
    <w:rsid w:val="003F712A"/>
    <w:pPr>
      <w:spacing w:before="100" w:beforeAutospacing="1" w:after="100" w:afterAutospacing="1"/>
    </w:pPr>
  </w:style>
  <w:style w:type="paragraph" w:styleId="Paragraphedeliste">
    <w:name w:val="List Paragraph"/>
    <w:basedOn w:val="Normal"/>
    <w:uiPriority w:val="34"/>
    <w:qFormat/>
    <w:rsid w:val="003F712A"/>
    <w:pPr>
      <w:spacing w:after="200" w:line="276" w:lineRule="auto"/>
      <w:ind w:left="720"/>
      <w:contextualSpacing/>
    </w:pPr>
  </w:style>
  <w:style w:type="paragraph" w:customStyle="1" w:styleId="Communiqudepresse">
    <w:name w:val="Communiqué de presse"/>
    <w:basedOn w:val="Normal"/>
    <w:uiPriority w:val="99"/>
    <w:semiHidden/>
    <w:rsid w:val="003F712A"/>
    <w:pPr>
      <w:spacing w:line="288" w:lineRule="atLeast"/>
      <w:jc w:val="center"/>
    </w:pPr>
    <w:rPr>
      <w:rFonts w:ascii="Arial" w:hAnsi="Arial" w:cs="Arial"/>
      <w:caps/>
      <w:sz w:val="24"/>
      <w:szCs w:val="24"/>
    </w:rPr>
  </w:style>
  <w:style w:type="paragraph" w:customStyle="1" w:styleId="Sujetducommuniqu">
    <w:name w:val="Sujet du communiqué"/>
    <w:basedOn w:val="Normal"/>
    <w:uiPriority w:val="99"/>
    <w:semiHidden/>
    <w:rsid w:val="003F712A"/>
    <w:pPr>
      <w:spacing w:line="288" w:lineRule="atLeast"/>
    </w:pPr>
    <w:rPr>
      <w:rFonts w:ascii="Arial" w:hAnsi="Arial" w:cs="Arial"/>
      <w:b/>
      <w:bCs/>
      <w:caps/>
      <w:sz w:val="24"/>
      <w:szCs w:val="24"/>
    </w:rPr>
  </w:style>
  <w:style w:type="paragraph" w:customStyle="1" w:styleId="Standard">
    <w:name w:val="Standard"/>
    <w:basedOn w:val="Normal"/>
    <w:uiPriority w:val="99"/>
    <w:semiHidden/>
    <w:rsid w:val="003F712A"/>
    <w:pPr>
      <w:autoSpaceDN w:val="0"/>
    </w:pPr>
    <w:rPr>
      <w:rFonts w:ascii="Liberation Serif" w:hAnsi="Liberation Serif"/>
      <w:sz w:val="24"/>
      <w:szCs w:val="24"/>
      <w:lang w:eastAsia="zh-CN"/>
    </w:rPr>
  </w:style>
  <w:style w:type="paragraph" w:customStyle="1" w:styleId="Standarduser">
    <w:name w:val="Standard (user)"/>
    <w:basedOn w:val="Normal"/>
    <w:uiPriority w:val="99"/>
    <w:semiHidden/>
    <w:rsid w:val="003F712A"/>
    <w:pPr>
      <w:autoSpaceDN w:val="0"/>
    </w:pPr>
    <w:rPr>
      <w:rFonts w:ascii="Liberation Serif" w:hAnsi="Liberation Serif"/>
      <w:sz w:val="24"/>
      <w:szCs w:val="24"/>
      <w:lang w:eastAsia="zh-CN"/>
    </w:rPr>
  </w:style>
  <w:style w:type="paragraph" w:customStyle="1" w:styleId="Default">
    <w:name w:val="Default"/>
    <w:uiPriority w:val="99"/>
    <w:rsid w:val="003E66EB"/>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B3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229D0"/>
    <w:rPr>
      <w:rFonts w:ascii="Tahoma" w:hAnsi="Tahoma" w:cs="Tahoma"/>
      <w:sz w:val="16"/>
      <w:szCs w:val="16"/>
    </w:rPr>
  </w:style>
  <w:style w:type="character" w:customStyle="1" w:styleId="TextedebullesCar">
    <w:name w:val="Texte de bulles Car"/>
    <w:basedOn w:val="Policepardfaut"/>
    <w:link w:val="Textedebulles"/>
    <w:uiPriority w:val="99"/>
    <w:semiHidden/>
    <w:rsid w:val="00F22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897">
      <w:bodyDiv w:val="1"/>
      <w:marLeft w:val="0"/>
      <w:marRight w:val="0"/>
      <w:marTop w:val="0"/>
      <w:marBottom w:val="0"/>
      <w:divBdr>
        <w:top w:val="none" w:sz="0" w:space="0" w:color="auto"/>
        <w:left w:val="none" w:sz="0" w:space="0" w:color="auto"/>
        <w:bottom w:val="none" w:sz="0" w:space="0" w:color="auto"/>
        <w:right w:val="none" w:sz="0" w:space="0" w:color="auto"/>
      </w:divBdr>
    </w:div>
    <w:div w:id="1456099707">
      <w:bodyDiv w:val="1"/>
      <w:marLeft w:val="0"/>
      <w:marRight w:val="0"/>
      <w:marTop w:val="0"/>
      <w:marBottom w:val="0"/>
      <w:divBdr>
        <w:top w:val="none" w:sz="0" w:space="0" w:color="auto"/>
        <w:left w:val="none" w:sz="0" w:space="0" w:color="auto"/>
        <w:bottom w:val="none" w:sz="0" w:space="0" w:color="auto"/>
        <w:right w:val="none" w:sz="0" w:space="0" w:color="auto"/>
      </w:divBdr>
    </w:div>
    <w:div w:id="206074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cid:image003.png@01D6C95B.E3BF72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cid:image001.jpg@01D6CC7F.5C8EE5B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827</Words>
  <Characters>4554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13</cp:revision>
  <dcterms:created xsi:type="dcterms:W3CDTF">2020-12-04T14:34:00Z</dcterms:created>
  <dcterms:modified xsi:type="dcterms:W3CDTF">2020-12-08T15:14:00Z</dcterms:modified>
</cp:coreProperties>
</file>