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746" w:rsidRDefault="003364D9">
      <w:pPr>
        <w:jc w:val="both"/>
        <w:rPr>
          <w:rFonts w:ascii="Calibri" w:hAnsi="Calibri" w:cs="Calibri"/>
        </w:rPr>
      </w:pPr>
      <w:r>
        <w:rPr>
          <w:noProof/>
          <w:lang w:eastAsia="fr-FR"/>
        </w:rPr>
        <w:drawing>
          <wp:inline distT="0" distB="0" distL="0" distR="0">
            <wp:extent cx="5457825" cy="523875"/>
            <wp:effectExtent l="0" t="0" r="0" b="0"/>
            <wp:docPr id="1" name="Image 11" descr="cid:image001.png@01D68AB2.B17CD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1" descr="cid:image001.png@01D68AB2.B17CDB90"/>
                    <pic:cNvPicPr>
                      <a:picLocks noChangeAspect="1" noChangeArrowheads="1"/>
                    </pic:cNvPicPr>
                  </pic:nvPicPr>
                  <pic:blipFill>
                    <a:blip r:embed="rId5"/>
                    <a:stretch>
                      <a:fillRect/>
                    </a:stretch>
                  </pic:blipFill>
                  <pic:spPr bwMode="auto">
                    <a:xfrm>
                      <a:off x="0" y="0"/>
                      <a:ext cx="5457825" cy="523875"/>
                    </a:xfrm>
                    <a:prstGeom prst="rect">
                      <a:avLst/>
                    </a:prstGeom>
                  </pic:spPr>
                </pic:pic>
              </a:graphicData>
            </a:graphic>
          </wp:inline>
        </w:drawing>
      </w:r>
    </w:p>
    <w:tbl>
      <w:tblPr>
        <w:tblStyle w:val="Grilledutableau"/>
        <w:tblW w:w="9072" w:type="dxa"/>
        <w:jc w:val="center"/>
        <w:tblLook w:val="04A0" w:firstRow="1" w:lastRow="0" w:firstColumn="1" w:lastColumn="0" w:noHBand="0" w:noVBand="1"/>
      </w:tblPr>
      <w:tblGrid>
        <w:gridCol w:w="4539"/>
        <w:gridCol w:w="4533"/>
      </w:tblGrid>
      <w:tr w:rsidR="00426746">
        <w:trPr>
          <w:trHeight w:val="1759"/>
          <w:jc w:val="center"/>
        </w:trPr>
        <w:tc>
          <w:tcPr>
            <w:tcW w:w="4538" w:type="dxa"/>
            <w:tcBorders>
              <w:top w:val="nil"/>
              <w:left w:val="nil"/>
              <w:bottom w:val="nil"/>
              <w:right w:val="nil"/>
            </w:tcBorders>
            <w:shd w:val="clear" w:color="auto" w:fill="auto"/>
            <w:vAlign w:val="center"/>
          </w:tcPr>
          <w:p w:rsidR="00426746" w:rsidRDefault="003364D9">
            <w:pPr>
              <w:jc w:val="center"/>
            </w:pPr>
            <w:r>
              <w:rPr>
                <w:noProof/>
                <w:lang w:eastAsia="fr-FR"/>
              </w:rPr>
              <w:drawing>
                <wp:anchor distT="0" distB="0" distL="0" distR="0" simplePos="0" relativeHeight="4" behindDoc="0" locked="0" layoutInCell="1" allowOverlap="1">
                  <wp:simplePos x="0" y="0"/>
                  <wp:positionH relativeFrom="column">
                    <wp:posOffset>826135</wp:posOffset>
                  </wp:positionH>
                  <wp:positionV relativeFrom="paragraph">
                    <wp:posOffset>103505</wp:posOffset>
                  </wp:positionV>
                  <wp:extent cx="1092200" cy="100647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6"/>
                          <a:stretch>
                            <a:fillRect/>
                          </a:stretch>
                        </pic:blipFill>
                        <pic:spPr bwMode="auto">
                          <a:xfrm>
                            <a:off x="0" y="0"/>
                            <a:ext cx="1092200" cy="1006475"/>
                          </a:xfrm>
                          <a:prstGeom prst="rect">
                            <a:avLst/>
                          </a:prstGeom>
                        </pic:spPr>
                      </pic:pic>
                    </a:graphicData>
                  </a:graphic>
                </wp:anchor>
              </w:drawing>
            </w:r>
          </w:p>
        </w:tc>
        <w:tc>
          <w:tcPr>
            <w:tcW w:w="4533" w:type="dxa"/>
            <w:tcBorders>
              <w:top w:val="nil"/>
              <w:left w:val="nil"/>
              <w:bottom w:val="nil"/>
              <w:right w:val="nil"/>
            </w:tcBorders>
            <w:shd w:val="clear" w:color="auto" w:fill="auto"/>
            <w:vAlign w:val="center"/>
          </w:tcPr>
          <w:p w:rsidR="00426746" w:rsidRDefault="003364D9">
            <w:pPr>
              <w:jc w:val="center"/>
            </w:pPr>
            <w:r>
              <w:rPr>
                <w:noProof/>
                <w:lang w:eastAsia="fr-FR"/>
              </w:rPr>
              <w:drawing>
                <wp:inline distT="0" distB="0" distL="0" distR="0">
                  <wp:extent cx="1095375" cy="1038225"/>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7"/>
                          <a:stretch>
                            <a:fillRect/>
                          </a:stretch>
                        </pic:blipFill>
                        <pic:spPr bwMode="auto">
                          <a:xfrm>
                            <a:off x="0" y="0"/>
                            <a:ext cx="1095375" cy="1038225"/>
                          </a:xfrm>
                          <a:prstGeom prst="rect">
                            <a:avLst/>
                          </a:prstGeom>
                        </pic:spPr>
                      </pic:pic>
                    </a:graphicData>
                  </a:graphic>
                </wp:inline>
              </w:drawing>
            </w:r>
          </w:p>
        </w:tc>
      </w:tr>
    </w:tbl>
    <w:p w:rsidR="00426746" w:rsidRDefault="00426746">
      <w:pPr>
        <w:spacing w:after="0" w:line="240" w:lineRule="auto"/>
        <w:ind w:right="181"/>
        <w:jc w:val="right"/>
        <w:rPr>
          <w:rFonts w:ascii="Arial" w:hAnsi="Arial" w:cs="Arial"/>
        </w:rPr>
      </w:pPr>
    </w:p>
    <w:p w:rsidR="00426746" w:rsidRDefault="003364D9">
      <w:pPr>
        <w:spacing w:after="0" w:line="240" w:lineRule="auto"/>
        <w:ind w:right="181"/>
        <w:jc w:val="right"/>
        <w:rPr>
          <w:rFonts w:ascii="Arial" w:hAnsi="Arial" w:cs="Arial"/>
        </w:rPr>
      </w:pPr>
      <w:r>
        <w:rPr>
          <w:rFonts w:ascii="Arial" w:hAnsi="Arial" w:cs="Arial"/>
        </w:rPr>
        <w:t>Le 18 décembre 2020</w:t>
      </w:r>
    </w:p>
    <w:p w:rsidR="00426746" w:rsidRDefault="00426746">
      <w:pPr>
        <w:spacing w:after="0" w:line="240" w:lineRule="auto"/>
        <w:jc w:val="both"/>
        <w:rPr>
          <w:rFonts w:ascii="Arial" w:hAnsi="Arial" w:cs="Arial"/>
          <w:b/>
          <w:color w:val="000000"/>
          <w:sz w:val="28"/>
        </w:rPr>
      </w:pPr>
    </w:p>
    <w:p w:rsidR="00426746" w:rsidRDefault="003364D9">
      <w:pPr>
        <w:spacing w:after="0" w:line="240" w:lineRule="auto"/>
        <w:jc w:val="both"/>
        <w:rPr>
          <w:rFonts w:ascii="Arial" w:hAnsi="Arial" w:cs="Arial"/>
          <w:b/>
          <w:color w:val="000000"/>
          <w:sz w:val="28"/>
        </w:rPr>
      </w:pPr>
      <w:r>
        <w:rPr>
          <w:rFonts w:ascii="Arial" w:hAnsi="Arial" w:cs="Arial"/>
          <w:b/>
          <w:color w:val="000000"/>
          <w:sz w:val="28"/>
        </w:rPr>
        <w:t xml:space="preserve">La Région et l’Etat lancent un comité de relance pour l’Economie Sociale et Solidaire </w:t>
      </w:r>
    </w:p>
    <w:p w:rsidR="00426746" w:rsidRDefault="00426746">
      <w:pPr>
        <w:spacing w:after="0" w:line="240" w:lineRule="auto"/>
        <w:jc w:val="both"/>
        <w:rPr>
          <w:rFonts w:ascii="Arial" w:hAnsi="Arial" w:cs="Arial"/>
          <w:b/>
        </w:rPr>
      </w:pPr>
    </w:p>
    <w:p w:rsidR="00426746" w:rsidRDefault="003364D9">
      <w:pPr>
        <w:spacing w:after="0" w:line="240" w:lineRule="auto"/>
        <w:jc w:val="both"/>
        <w:rPr>
          <w:rFonts w:ascii="Arial" w:hAnsi="Arial" w:cs="Arial"/>
          <w:b/>
          <w:bCs/>
        </w:rPr>
      </w:pPr>
      <w:r>
        <w:rPr>
          <w:rFonts w:ascii="Arial" w:hAnsi="Arial" w:cs="Arial"/>
          <w:b/>
          <w:bCs/>
        </w:rPr>
        <w:t xml:space="preserve">Fabrice </w:t>
      </w:r>
      <w:proofErr w:type="spellStart"/>
      <w:r>
        <w:rPr>
          <w:rFonts w:ascii="Arial" w:hAnsi="Arial" w:cs="Arial"/>
          <w:b/>
          <w:bCs/>
        </w:rPr>
        <w:t>Rosay</w:t>
      </w:r>
      <w:proofErr w:type="spellEnd"/>
      <w:r>
        <w:rPr>
          <w:rFonts w:ascii="Arial" w:hAnsi="Arial" w:cs="Arial"/>
          <w:b/>
          <w:bCs/>
        </w:rPr>
        <w:t xml:space="preserve">, Secrétaire Général aux Affaires Régionales, et Lynda </w:t>
      </w:r>
      <w:proofErr w:type="spellStart"/>
      <w:r>
        <w:rPr>
          <w:rFonts w:ascii="Arial" w:hAnsi="Arial" w:cs="Arial"/>
          <w:b/>
          <w:bCs/>
        </w:rPr>
        <w:t>Lahalle</w:t>
      </w:r>
      <w:proofErr w:type="spellEnd"/>
      <w:r>
        <w:rPr>
          <w:rFonts w:ascii="Arial" w:hAnsi="Arial" w:cs="Arial"/>
          <w:b/>
          <w:bCs/>
        </w:rPr>
        <w:t>, Conseillère régionale de Normandie déléguée à l’Economie Sociale et Solidaire, ont réuni, ce matin, au conseil régional à Rouen et en visioconférence, une trentaine d’acteurs de l’Economie Sociale et Solidaire (ESS) pour le premier comité régional de relance dédié à ce secteur.</w:t>
      </w:r>
      <w:r>
        <w:t xml:space="preserve"> </w:t>
      </w:r>
    </w:p>
    <w:p w:rsidR="00426746" w:rsidRDefault="00426746">
      <w:pPr>
        <w:spacing w:after="0" w:line="240" w:lineRule="auto"/>
        <w:jc w:val="both"/>
        <w:rPr>
          <w:rFonts w:ascii="Arial" w:hAnsi="Arial" w:cs="Arial"/>
          <w:b/>
          <w:bCs/>
        </w:rPr>
      </w:pPr>
    </w:p>
    <w:p w:rsidR="00426746" w:rsidRDefault="003364D9">
      <w:pPr>
        <w:spacing w:after="0" w:line="240" w:lineRule="auto"/>
        <w:jc w:val="both"/>
        <w:rPr>
          <w:rFonts w:ascii="Arial" w:hAnsi="Arial" w:cs="Arial"/>
          <w:color w:val="000000"/>
          <w:lang w:eastAsia="fr-FR"/>
        </w:rPr>
      </w:pPr>
      <w:r>
        <w:rPr>
          <w:rFonts w:ascii="Arial" w:hAnsi="Arial" w:cs="Arial"/>
          <w:i/>
          <w:iCs/>
          <w:color w:val="000000"/>
          <w:lang w:eastAsia="fr-FR"/>
        </w:rPr>
        <w:t>« L’Economie Sociale et Solidaire représente en Normandie 11,1 % de l’emploi salarié et participe pleinement à l’économie régionale. Il est donc essentiel de maintenir un écosystème favorable à son développement. C’est dans cet objectif que nous avons souhaité, avec les services de l’Etat, engager une démarche de rassemblement des acteurs de l’ESS et des collectivités du territoire. Il s’agit non seulement de répondre aux situations d’urgence mais aussi d’appréhender les conséquences de la crise sanitaire sur le long terme et de penser collectivement le rebond économique</w:t>
      </w:r>
      <w:r w:rsidR="00242DEB">
        <w:rPr>
          <w:rFonts w:ascii="Arial" w:hAnsi="Arial" w:cs="Arial"/>
          <w:i/>
          <w:iCs/>
          <w:color w:val="000000"/>
          <w:lang w:eastAsia="fr-FR"/>
        </w:rPr>
        <w:t>,</w:t>
      </w:r>
      <w:r>
        <w:rPr>
          <w:rFonts w:ascii="Arial" w:hAnsi="Arial" w:cs="Arial"/>
          <w:i/>
          <w:iCs/>
          <w:color w:val="000000"/>
          <w:lang w:eastAsia="fr-FR"/>
        </w:rPr>
        <w:t xml:space="preserve"> social et sol</w:t>
      </w:r>
      <w:bookmarkStart w:id="0" w:name="_GoBack"/>
      <w:bookmarkEnd w:id="0"/>
      <w:r>
        <w:rPr>
          <w:rFonts w:ascii="Arial" w:hAnsi="Arial" w:cs="Arial"/>
          <w:i/>
          <w:iCs/>
          <w:color w:val="000000"/>
          <w:lang w:eastAsia="fr-FR"/>
        </w:rPr>
        <w:t>idaire de notre territoire » </w:t>
      </w:r>
      <w:r>
        <w:rPr>
          <w:rFonts w:ascii="Arial" w:hAnsi="Arial" w:cs="Arial"/>
          <w:color w:val="000000"/>
          <w:lang w:eastAsia="fr-FR"/>
        </w:rPr>
        <w:t xml:space="preserve">a déclaré Lynda </w:t>
      </w:r>
      <w:proofErr w:type="spellStart"/>
      <w:r>
        <w:rPr>
          <w:rFonts w:ascii="Arial" w:hAnsi="Arial" w:cs="Arial"/>
          <w:color w:val="000000"/>
          <w:lang w:eastAsia="fr-FR"/>
        </w:rPr>
        <w:t>Lahalle</w:t>
      </w:r>
      <w:proofErr w:type="spellEnd"/>
      <w:r>
        <w:rPr>
          <w:rFonts w:ascii="Arial" w:hAnsi="Arial" w:cs="Arial"/>
          <w:color w:val="000000"/>
          <w:lang w:eastAsia="fr-FR"/>
        </w:rPr>
        <w:t xml:space="preserve">, Conseillère régionale de Normandie déléguée à l’Economie Sociale et Solidaire. </w:t>
      </w:r>
    </w:p>
    <w:p w:rsidR="00426746" w:rsidRDefault="00426746">
      <w:pPr>
        <w:spacing w:after="0" w:line="240" w:lineRule="auto"/>
        <w:jc w:val="both"/>
        <w:rPr>
          <w:rFonts w:ascii="Arial" w:hAnsi="Arial" w:cs="Arial"/>
          <w:color w:val="000000"/>
          <w:lang w:eastAsia="fr-FR"/>
        </w:rPr>
      </w:pPr>
    </w:p>
    <w:p w:rsidR="00426746" w:rsidRPr="003364D9" w:rsidRDefault="003364D9">
      <w:pPr>
        <w:spacing w:after="0" w:line="240" w:lineRule="auto"/>
        <w:jc w:val="both"/>
      </w:pPr>
      <w:r w:rsidRPr="003364D9">
        <w:rPr>
          <w:rFonts w:ascii="Arial" w:hAnsi="Arial" w:cs="Arial"/>
          <w:i/>
          <w:iCs/>
          <w:color w:val="000000"/>
          <w:lang w:eastAsia="fr-FR"/>
        </w:rPr>
        <w:t xml:space="preserve">« En complément du dispositif d’urgence qui a été mis en place début novembre par Olivia Grégoire, Secrétaire d’État auprès du ministre de l’Économie, chargée de l’économie sociale et solidaire, et qui prévoit notamment le lancement d’un fonds d’urgence de 30 millions d’euros au service des petites associations employeuses frappées par la crise, il nous est apparu nécessaire d’avoir un accompagnement de proximité pour que les acteurs normands de l’ESS puissent se saisir au mieux des opportunités offertes par le plan France relance »  </w:t>
      </w:r>
      <w:r w:rsidRPr="003364D9">
        <w:rPr>
          <w:rFonts w:ascii="Arial" w:hAnsi="Arial" w:cs="Arial"/>
          <w:color w:val="000000"/>
          <w:lang w:eastAsia="fr-FR"/>
        </w:rPr>
        <w:t xml:space="preserve">a déclaré Fabrice </w:t>
      </w:r>
      <w:proofErr w:type="spellStart"/>
      <w:r w:rsidRPr="003364D9">
        <w:rPr>
          <w:rFonts w:ascii="Arial" w:hAnsi="Arial" w:cs="Arial"/>
          <w:color w:val="000000"/>
          <w:lang w:eastAsia="fr-FR"/>
        </w:rPr>
        <w:t>Rosay</w:t>
      </w:r>
      <w:proofErr w:type="spellEnd"/>
      <w:r w:rsidRPr="003364D9">
        <w:rPr>
          <w:rFonts w:ascii="Arial" w:hAnsi="Arial" w:cs="Arial"/>
          <w:color w:val="000000"/>
          <w:lang w:eastAsia="fr-FR"/>
        </w:rPr>
        <w:t>, Secrétaire général pour les affaires régionales.</w:t>
      </w:r>
      <w:r>
        <w:rPr>
          <w:rFonts w:ascii="Arial" w:hAnsi="Arial" w:cs="Arial"/>
          <w:color w:val="000000"/>
          <w:lang w:eastAsia="fr-FR"/>
        </w:rPr>
        <w:t xml:space="preserve"> </w:t>
      </w:r>
    </w:p>
    <w:p w:rsidR="00426746" w:rsidRDefault="00426746">
      <w:pPr>
        <w:spacing w:after="0" w:line="240" w:lineRule="auto"/>
        <w:jc w:val="both"/>
        <w:rPr>
          <w:rFonts w:ascii="Arial" w:hAnsi="Arial" w:cs="Arial"/>
          <w:color w:val="000000"/>
          <w:lang w:eastAsia="fr-FR"/>
        </w:rPr>
      </w:pPr>
    </w:p>
    <w:p w:rsidR="00426746" w:rsidRDefault="003364D9">
      <w:pPr>
        <w:spacing w:after="0" w:line="240" w:lineRule="auto"/>
        <w:jc w:val="both"/>
        <w:rPr>
          <w:rFonts w:ascii="Arial" w:hAnsi="Arial" w:cs="Arial"/>
        </w:rPr>
      </w:pPr>
      <w:r>
        <w:rPr>
          <w:rFonts w:ascii="Arial" w:hAnsi="Arial" w:cs="Arial"/>
        </w:rPr>
        <w:t xml:space="preserve">Véritable espace d’échange d’informations et de </w:t>
      </w:r>
      <w:proofErr w:type="spellStart"/>
      <w:r>
        <w:rPr>
          <w:rFonts w:ascii="Arial" w:hAnsi="Arial" w:cs="Arial"/>
        </w:rPr>
        <w:t>co</w:t>
      </w:r>
      <w:proofErr w:type="spellEnd"/>
      <w:r>
        <w:rPr>
          <w:rFonts w:ascii="Arial" w:hAnsi="Arial" w:cs="Arial"/>
        </w:rPr>
        <w:t xml:space="preserve">-construction, le comité régional de relance sera co-présidé par l’Etat et la Région et réunira, chaque mois, les organisations de l’ESS, les départements et les intercommunalités. </w:t>
      </w:r>
    </w:p>
    <w:p w:rsidR="00426746" w:rsidRDefault="00426746">
      <w:pPr>
        <w:spacing w:after="0" w:line="240" w:lineRule="auto"/>
        <w:jc w:val="both"/>
        <w:rPr>
          <w:rFonts w:ascii="Arial" w:hAnsi="Arial" w:cs="Arial"/>
        </w:rPr>
      </w:pPr>
    </w:p>
    <w:p w:rsidR="00426746" w:rsidRDefault="003364D9">
      <w:pPr>
        <w:spacing w:after="0" w:line="240" w:lineRule="auto"/>
        <w:jc w:val="both"/>
        <w:rPr>
          <w:rFonts w:ascii="Arial" w:hAnsi="Arial" w:cs="Arial"/>
        </w:rPr>
      </w:pPr>
      <w:r>
        <w:rPr>
          <w:rFonts w:ascii="Arial" w:hAnsi="Arial" w:cs="Arial"/>
        </w:rPr>
        <w:t>Cette démarche de coordination doit permettre :</w:t>
      </w:r>
    </w:p>
    <w:p w:rsidR="00426746" w:rsidRDefault="003364D9">
      <w:pPr>
        <w:pStyle w:val="Paragraphedeliste"/>
        <w:numPr>
          <w:ilvl w:val="0"/>
          <w:numId w:val="1"/>
        </w:numPr>
        <w:spacing w:beforeAutospacing="0" w:after="0" w:afterAutospacing="0"/>
        <w:ind w:left="714" w:hanging="357"/>
        <w:jc w:val="both"/>
        <w:rPr>
          <w:rFonts w:ascii="Arial" w:hAnsi="Arial" w:cs="Arial"/>
          <w:sz w:val="22"/>
          <w:szCs w:val="22"/>
        </w:rPr>
      </w:pPr>
      <w:r>
        <w:rPr>
          <w:rFonts w:ascii="Arial" w:hAnsi="Arial" w:cs="Arial"/>
          <w:sz w:val="22"/>
          <w:szCs w:val="22"/>
        </w:rPr>
        <w:t>à court terme : le suivi des plans de relance, afin de proposer des réponses rapides et concrètes aux problématiques rencontrées par les professionnels et associations de l’ESS dans le contexte de crise sanitaire liée à l’épidémie de Covid-19 ;</w:t>
      </w:r>
    </w:p>
    <w:p w:rsidR="00426746" w:rsidRDefault="003364D9">
      <w:pPr>
        <w:pStyle w:val="Paragraphedeliste"/>
        <w:numPr>
          <w:ilvl w:val="0"/>
          <w:numId w:val="1"/>
        </w:numPr>
        <w:spacing w:beforeAutospacing="0" w:after="0" w:afterAutospacing="0"/>
        <w:rPr>
          <w:rFonts w:ascii="Arial" w:hAnsi="Arial" w:cs="Arial"/>
          <w:sz w:val="22"/>
          <w:szCs w:val="22"/>
        </w:rPr>
      </w:pPr>
      <w:r>
        <w:rPr>
          <w:rFonts w:ascii="Arial" w:hAnsi="Arial" w:cs="Arial"/>
          <w:sz w:val="22"/>
          <w:szCs w:val="22"/>
        </w:rPr>
        <w:t xml:space="preserve">à moyen terme : </w:t>
      </w:r>
    </w:p>
    <w:p w:rsidR="00426746" w:rsidRDefault="003364D9">
      <w:pPr>
        <w:pStyle w:val="Paragraphedeliste"/>
        <w:numPr>
          <w:ilvl w:val="1"/>
          <w:numId w:val="2"/>
        </w:numPr>
        <w:spacing w:beforeAutospacing="0" w:after="0" w:afterAutospacing="0"/>
        <w:ind w:hanging="357"/>
        <w:jc w:val="both"/>
        <w:rPr>
          <w:rFonts w:ascii="Arial" w:hAnsi="Arial" w:cs="Arial"/>
          <w:sz w:val="22"/>
          <w:szCs w:val="22"/>
        </w:rPr>
      </w:pPr>
      <w:r>
        <w:rPr>
          <w:rFonts w:ascii="Arial" w:hAnsi="Arial" w:cs="Arial"/>
          <w:sz w:val="22"/>
          <w:szCs w:val="22"/>
        </w:rPr>
        <w:t>d’améliorer l'accompagnement des parcours des porteurs de projets et le maillage territorial </w:t>
      </w:r>
    </w:p>
    <w:p w:rsidR="00426746" w:rsidRDefault="003364D9">
      <w:pPr>
        <w:pStyle w:val="Paragraphedeliste"/>
        <w:numPr>
          <w:ilvl w:val="1"/>
          <w:numId w:val="2"/>
        </w:numPr>
        <w:spacing w:beforeAutospacing="0" w:after="0" w:afterAutospacing="0"/>
        <w:ind w:hanging="357"/>
        <w:rPr>
          <w:rFonts w:ascii="Arial" w:hAnsi="Arial" w:cs="Arial"/>
          <w:sz w:val="22"/>
          <w:szCs w:val="22"/>
        </w:rPr>
      </w:pPr>
      <w:r>
        <w:rPr>
          <w:rFonts w:ascii="Arial" w:hAnsi="Arial" w:cs="Arial"/>
          <w:sz w:val="22"/>
          <w:szCs w:val="22"/>
        </w:rPr>
        <w:t xml:space="preserve">l’élaboration d’une stratégie régionale de l’ESS </w:t>
      </w:r>
      <w:proofErr w:type="spellStart"/>
      <w:r>
        <w:rPr>
          <w:rFonts w:ascii="Arial" w:hAnsi="Arial" w:cs="Arial"/>
          <w:sz w:val="22"/>
          <w:szCs w:val="22"/>
        </w:rPr>
        <w:t>co</w:t>
      </w:r>
      <w:proofErr w:type="spellEnd"/>
      <w:r>
        <w:rPr>
          <w:rFonts w:ascii="Arial" w:hAnsi="Arial" w:cs="Arial"/>
          <w:sz w:val="22"/>
          <w:szCs w:val="22"/>
        </w:rPr>
        <w:t xml:space="preserve">-construite et partagée. </w:t>
      </w:r>
    </w:p>
    <w:p w:rsidR="00426746" w:rsidRDefault="00426746">
      <w:pPr>
        <w:spacing w:after="0" w:line="240" w:lineRule="auto"/>
        <w:jc w:val="both"/>
        <w:rPr>
          <w:rFonts w:ascii="Arial" w:hAnsi="Arial" w:cs="Arial"/>
          <w:color w:val="000000"/>
          <w:lang w:eastAsia="fr-FR"/>
        </w:rPr>
      </w:pPr>
    </w:p>
    <w:p w:rsidR="00426746" w:rsidRDefault="003364D9">
      <w:pPr>
        <w:spacing w:after="0" w:line="240" w:lineRule="auto"/>
        <w:jc w:val="both"/>
        <w:rPr>
          <w:rFonts w:ascii="Arial" w:hAnsi="Arial" w:cs="Arial"/>
        </w:rPr>
      </w:pPr>
      <w:r>
        <w:rPr>
          <w:rFonts w:ascii="Arial" w:hAnsi="Arial" w:cs="Arial"/>
        </w:rPr>
        <w:lastRenderedPageBreak/>
        <w:t xml:space="preserve">Des groupes de travail thématiques seront prochainement lancés. </w:t>
      </w:r>
    </w:p>
    <w:p w:rsidR="00426746" w:rsidRDefault="00426746">
      <w:pPr>
        <w:pStyle w:val="NormalWeb"/>
        <w:spacing w:beforeAutospacing="0" w:after="0" w:afterAutospacing="0"/>
        <w:textAlignment w:val="baseline"/>
        <w:rPr>
          <w:rFonts w:ascii="Calibri" w:hAnsi="Calibri" w:cs="Calibri"/>
          <w:sz w:val="22"/>
          <w:szCs w:val="22"/>
          <w:lang w:eastAsia="en-US"/>
        </w:rPr>
      </w:pPr>
    </w:p>
    <w:tbl>
      <w:tblPr>
        <w:tblStyle w:val="Grilledutableau"/>
        <w:tblW w:w="9062" w:type="dxa"/>
        <w:tblLook w:val="04A0" w:firstRow="1" w:lastRow="0" w:firstColumn="1" w:lastColumn="0" w:noHBand="0" w:noVBand="1"/>
      </w:tblPr>
      <w:tblGrid>
        <w:gridCol w:w="9062"/>
      </w:tblGrid>
      <w:tr w:rsidR="00426746">
        <w:tc>
          <w:tcPr>
            <w:tcW w:w="9062" w:type="dxa"/>
            <w:tcBorders>
              <w:top w:val="dotted" w:sz="4" w:space="0" w:color="000000"/>
              <w:left w:val="dotted" w:sz="4" w:space="0" w:color="000000"/>
              <w:bottom w:val="dotted" w:sz="4" w:space="0" w:color="000000"/>
              <w:right w:val="dotted" w:sz="4" w:space="0" w:color="000000"/>
            </w:tcBorders>
            <w:shd w:val="clear" w:color="auto" w:fill="auto"/>
          </w:tcPr>
          <w:p w:rsidR="00426746" w:rsidRDefault="00426746">
            <w:pPr>
              <w:spacing w:after="0" w:line="240" w:lineRule="auto"/>
              <w:jc w:val="center"/>
              <w:rPr>
                <w:rFonts w:ascii="Arial" w:eastAsia="Times New Roman" w:hAnsi="Arial" w:cs="Arial"/>
                <w:b/>
                <w:bCs/>
                <w:lang w:eastAsia="fr-FR"/>
              </w:rPr>
            </w:pPr>
          </w:p>
          <w:p w:rsidR="00426746" w:rsidRDefault="003364D9">
            <w:pPr>
              <w:spacing w:after="0" w:line="240" w:lineRule="auto"/>
              <w:jc w:val="center"/>
              <w:rPr>
                <w:rFonts w:ascii="Arial" w:eastAsia="Times New Roman" w:hAnsi="Arial" w:cs="Arial"/>
                <w:b/>
                <w:bCs/>
                <w:lang w:eastAsia="fr-FR"/>
              </w:rPr>
            </w:pPr>
            <w:r>
              <w:rPr>
                <w:rFonts w:ascii="Arial" w:eastAsia="Times New Roman" w:hAnsi="Arial" w:cs="Arial"/>
                <w:b/>
                <w:bCs/>
                <w:u w:val="single"/>
                <w:lang w:eastAsia="fr-FR"/>
              </w:rPr>
              <w:t>CHIFFRES-CLES</w:t>
            </w:r>
            <w:r>
              <w:rPr>
                <w:rFonts w:ascii="Arial" w:eastAsia="Times New Roman" w:hAnsi="Arial" w:cs="Arial"/>
                <w:b/>
                <w:bCs/>
                <w:lang w:eastAsia="fr-FR"/>
              </w:rPr>
              <w:t> :</w:t>
            </w:r>
          </w:p>
          <w:p w:rsidR="00426746" w:rsidRDefault="00426746">
            <w:pPr>
              <w:spacing w:after="0" w:line="240" w:lineRule="auto"/>
              <w:jc w:val="center"/>
              <w:rPr>
                <w:rFonts w:ascii="Arial" w:eastAsia="Times New Roman" w:hAnsi="Arial" w:cs="Arial"/>
                <w:b/>
                <w:bCs/>
                <w:lang w:eastAsia="fr-FR"/>
              </w:rPr>
            </w:pPr>
          </w:p>
          <w:p w:rsidR="00426746" w:rsidRDefault="003364D9">
            <w:pPr>
              <w:spacing w:after="0" w:line="240" w:lineRule="auto"/>
              <w:jc w:val="both"/>
              <w:rPr>
                <w:rFonts w:ascii="Arial" w:eastAsia="Times New Roman" w:hAnsi="Arial" w:cs="Arial"/>
                <w:lang w:eastAsia="fr-FR"/>
              </w:rPr>
            </w:pPr>
            <w:r>
              <w:rPr>
                <w:rFonts w:ascii="Arial" w:eastAsia="Times New Roman" w:hAnsi="Arial" w:cs="Arial"/>
                <w:lang w:eastAsia="fr-FR"/>
              </w:rPr>
              <w:t xml:space="preserve">En Normandie, l’ESS représente </w:t>
            </w:r>
            <w:r>
              <w:rPr>
                <w:rFonts w:ascii="Arial" w:eastAsia="Times New Roman" w:hAnsi="Arial" w:cs="Arial"/>
                <w:b/>
                <w:lang w:eastAsia="fr-FR"/>
              </w:rPr>
              <w:t>117 029 emplois</w:t>
            </w:r>
            <w:r>
              <w:rPr>
                <w:rFonts w:ascii="Arial" w:eastAsia="Times New Roman" w:hAnsi="Arial" w:cs="Arial"/>
                <w:lang w:eastAsia="fr-FR"/>
              </w:rPr>
              <w:t xml:space="preserve"> soit </w:t>
            </w:r>
            <w:r>
              <w:rPr>
                <w:rFonts w:ascii="Arial" w:eastAsia="Times New Roman" w:hAnsi="Arial" w:cs="Arial"/>
                <w:b/>
                <w:lang w:eastAsia="fr-FR"/>
              </w:rPr>
              <w:t>11,1% de l’emploi</w:t>
            </w:r>
            <w:r>
              <w:rPr>
                <w:rFonts w:ascii="Arial" w:eastAsia="Times New Roman" w:hAnsi="Arial" w:cs="Arial"/>
                <w:lang w:eastAsia="fr-FR"/>
              </w:rPr>
              <w:t xml:space="preserve"> salarié régional (9</w:t>
            </w:r>
            <w:r>
              <w:rPr>
                <w:rFonts w:ascii="Arial" w:eastAsia="Times New Roman" w:hAnsi="Arial" w:cs="Arial"/>
                <w:vertAlign w:val="superscript"/>
                <w:lang w:eastAsia="fr-FR"/>
              </w:rPr>
              <w:t xml:space="preserve">ème </w:t>
            </w:r>
            <w:r>
              <w:rPr>
                <w:rFonts w:ascii="Arial" w:eastAsia="Times New Roman" w:hAnsi="Arial" w:cs="Arial"/>
                <w:lang w:eastAsia="fr-FR"/>
              </w:rPr>
              <w:t>région de France avec un taux supérieur à la moyenne nationale de 10,5 %).</w:t>
            </w:r>
          </w:p>
          <w:p w:rsidR="00426746" w:rsidRDefault="00426746">
            <w:pPr>
              <w:pStyle w:val="NormalWeb"/>
              <w:spacing w:beforeAutospacing="0" w:after="0" w:afterAutospacing="0"/>
              <w:textAlignment w:val="baseline"/>
              <w:rPr>
                <w:rFonts w:ascii="Arial" w:hAnsi="Arial" w:cs="Arial"/>
                <w:sz w:val="22"/>
                <w:szCs w:val="22"/>
                <w:lang w:eastAsia="en-US"/>
              </w:rPr>
            </w:pPr>
          </w:p>
        </w:tc>
      </w:tr>
    </w:tbl>
    <w:p w:rsidR="00426746" w:rsidRDefault="00426746">
      <w:pPr>
        <w:pStyle w:val="NormalWeb"/>
        <w:spacing w:beforeAutospacing="0" w:after="0" w:afterAutospacing="0"/>
        <w:textAlignment w:val="baseline"/>
        <w:rPr>
          <w:rFonts w:ascii="Calibri" w:hAnsi="Calibri" w:cs="Calibri"/>
          <w:sz w:val="22"/>
          <w:szCs w:val="22"/>
          <w:lang w:eastAsia="en-US"/>
        </w:rPr>
      </w:pPr>
    </w:p>
    <w:p w:rsidR="00426746" w:rsidRDefault="003364D9">
      <w:pPr>
        <w:spacing w:after="0" w:line="240" w:lineRule="auto"/>
        <w:jc w:val="both"/>
        <w:rPr>
          <w:rFonts w:ascii="Arial" w:hAnsi="Arial" w:cs="Arial"/>
        </w:rPr>
      </w:pPr>
      <w:r>
        <w:rPr>
          <w:rFonts w:ascii="Arial" w:hAnsi="Arial" w:cs="Arial"/>
        </w:rPr>
        <w:t xml:space="preserve">Contact presse : </w:t>
      </w:r>
    </w:p>
    <w:p w:rsidR="00426746" w:rsidRDefault="003364D9">
      <w:pPr>
        <w:spacing w:after="0" w:line="240" w:lineRule="auto"/>
        <w:jc w:val="both"/>
      </w:pPr>
      <w:r>
        <w:rPr>
          <w:rFonts w:ascii="Arial" w:hAnsi="Arial" w:cs="Arial"/>
        </w:rPr>
        <w:t xml:space="preserve">Charlotte </w:t>
      </w:r>
      <w:proofErr w:type="spellStart"/>
      <w:r>
        <w:rPr>
          <w:rFonts w:ascii="Arial" w:hAnsi="Arial" w:cs="Arial"/>
        </w:rPr>
        <w:t>Chanteloup</w:t>
      </w:r>
      <w:proofErr w:type="spellEnd"/>
      <w:r>
        <w:rPr>
          <w:rFonts w:ascii="Arial" w:hAnsi="Arial" w:cs="Arial"/>
        </w:rPr>
        <w:t xml:space="preserve"> – tel : 06 42 08 11 68 - </w:t>
      </w:r>
      <w:hyperlink r:id="rId8">
        <w:r>
          <w:rPr>
            <w:rStyle w:val="LienInternet"/>
            <w:rFonts w:ascii="Arial" w:hAnsi="Arial" w:cs="Arial"/>
          </w:rPr>
          <w:t>charlotte.chanteloup@normandie.fr</w:t>
        </w:r>
      </w:hyperlink>
    </w:p>
    <w:p w:rsidR="00426746" w:rsidRDefault="00426746">
      <w:pPr>
        <w:spacing w:after="0" w:line="240" w:lineRule="auto"/>
        <w:jc w:val="both"/>
      </w:pPr>
    </w:p>
    <w:sectPr w:rsidR="00426746">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roman"/>
    <w:pitch w:val="variable"/>
  </w:font>
  <w:font w:name="SymbolMT">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6DDE"/>
    <w:multiLevelType w:val="multilevel"/>
    <w:tmpl w:val="42A41302"/>
    <w:lvl w:ilvl="0">
      <w:start w:val="8"/>
      <w:numFmt w:val="bullet"/>
      <w:lvlText w:val="-"/>
      <w:lvlJc w:val="left"/>
      <w:pPr>
        <w:ind w:left="720" w:hanging="360"/>
      </w:pPr>
      <w:rPr>
        <w:rFonts w:ascii="Calibri" w:hAnsi="Calibri" w:cs="Calibri" w:hint="default"/>
      </w:rPr>
    </w:lvl>
    <w:lvl w:ilvl="1">
      <w:start w:val="8"/>
      <w:numFmt w:val="bullet"/>
      <w:lvlText w:val="-"/>
      <w:lvlJc w:val="left"/>
      <w:pPr>
        <w:ind w:left="1440" w:hanging="360"/>
      </w:pPr>
      <w:rPr>
        <w:rFonts w:ascii="Arial" w:hAnsi="Arial" w:cs="Arial"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CD00A2A"/>
    <w:multiLevelType w:val="multilevel"/>
    <w:tmpl w:val="62A01B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1BF71BE"/>
    <w:multiLevelType w:val="multilevel"/>
    <w:tmpl w:val="94E482B6"/>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46"/>
    <w:rsid w:val="00242DEB"/>
    <w:rsid w:val="003364D9"/>
    <w:rsid w:val="0042674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EFA49F-1EBD-42B1-9D9F-B7BEAC5D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6BD"/>
    <w:pPr>
      <w:spacing w:after="200" w:line="276" w:lineRule="auto"/>
    </w:pPr>
    <w:rPr>
      <w:rFonts w:asciiTheme="minorHAnsi" w:eastAsiaTheme="minorHAnsi" w:hAnsiTheme="minorHAnsi" w:cstheme="minorBid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qFormat/>
    <w:rsid w:val="003676BD"/>
    <w:rPr>
      <w:rFonts w:ascii="Tahoma" w:eastAsiaTheme="minorHAnsi" w:hAnsi="Tahoma" w:cs="Tahoma"/>
      <w:sz w:val="16"/>
      <w:szCs w:val="16"/>
      <w:lang w:eastAsia="en-US"/>
    </w:rPr>
  </w:style>
  <w:style w:type="character" w:customStyle="1" w:styleId="TextebrutCar">
    <w:name w:val="Texte brut Car"/>
    <w:basedOn w:val="Policepardfaut"/>
    <w:link w:val="Textebrut"/>
    <w:uiPriority w:val="99"/>
    <w:qFormat/>
    <w:rsid w:val="00F151D4"/>
    <w:rPr>
      <w:rFonts w:eastAsiaTheme="minorHAnsi"/>
      <w:sz w:val="24"/>
      <w:szCs w:val="24"/>
    </w:rPr>
  </w:style>
  <w:style w:type="character" w:customStyle="1" w:styleId="LienInternet">
    <w:name w:val="Lien Internet"/>
    <w:basedOn w:val="Policepardfaut"/>
    <w:unhideWhenUsed/>
    <w:rsid w:val="00FC2D23"/>
    <w:rPr>
      <w:color w:val="0000FF" w:themeColor="hyperlink"/>
      <w:u w:val="single"/>
    </w:rPr>
  </w:style>
  <w:style w:type="character" w:customStyle="1" w:styleId="ParagraphedelisteCar">
    <w:name w:val="Paragraphe de liste Car"/>
    <w:link w:val="Paragraphedeliste"/>
    <w:uiPriority w:val="34"/>
    <w:qFormat/>
    <w:locked/>
    <w:rsid w:val="008D0B55"/>
    <w:rPr>
      <w:rFonts w:eastAsiaTheme="minorHAnsi"/>
      <w:sz w:val="24"/>
      <w:szCs w:val="24"/>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Arial"/>
      <w:b/>
      <w:color w:val="00000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Arial"/>
      <w:b/>
      <w:color w:val="000000"/>
      <w:sz w:val="22"/>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Arial"/>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Calibri" w:cs="Arial"/>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Calibri" w:cs="Arial"/>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libri" w:cs="Arial"/>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Calibri" w:cs="Arial"/>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Arial"/>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Arial"/>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Arial"/>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eastAsia="SymbolMT" w:cs="Arial"/>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Arial"/>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Times New Roman"/>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SymbolMT" w:cs="Arial"/>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Calibri" w:cs="Calibri"/>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eastAsia="Calibri" w:cs="Calibri"/>
    </w:rPr>
  </w:style>
  <w:style w:type="character" w:customStyle="1" w:styleId="ListLabel83">
    <w:name w:val="ListLabel 83"/>
    <w:qFormat/>
    <w:rPr>
      <w:rFonts w:eastAsia="Calibri" w:cs="Arial"/>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eastAsia="Calibri" w:cs="Calibri"/>
    </w:rPr>
  </w:style>
  <w:style w:type="character" w:customStyle="1" w:styleId="ListLabel93">
    <w:name w:val="ListLabel 93"/>
    <w:qFormat/>
    <w:rPr>
      <w:rFonts w:ascii="Arial" w:eastAsia="Calibri" w:hAnsi="Arial" w:cs="Arial"/>
      <w:sz w:val="22"/>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ascii="Arial" w:hAnsi="Arial" w:cs="Arial"/>
    </w:rPr>
  </w:style>
  <w:style w:type="character" w:customStyle="1" w:styleId="ListLabel97">
    <w:name w:val="ListLabel 97"/>
    <w:qFormat/>
    <w:rPr>
      <w:rFonts w:ascii="Arial" w:hAnsi="Arial" w:cs="Wingdings"/>
      <w:sz w:val="22"/>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Calibri"/>
    </w:rPr>
  </w:style>
  <w:style w:type="character" w:customStyle="1" w:styleId="ListLabel107">
    <w:name w:val="ListLabel 107"/>
    <w:qFormat/>
    <w:rPr>
      <w:rFonts w:ascii="Arial" w:hAnsi="Arial" w:cs="Arial"/>
      <w:sz w:val="22"/>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ascii="Arial" w:hAnsi="Arial" w:cs="Arial"/>
    </w:rPr>
  </w:style>
  <w:style w:type="character" w:customStyle="1" w:styleId="ListLabel116">
    <w:name w:val="ListLabel 116"/>
    <w:qFormat/>
    <w:rPr>
      <w:rFonts w:ascii="Arial" w:hAnsi="Arial" w:cs="Wingdings"/>
      <w:sz w:val="22"/>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Calibri"/>
    </w:rPr>
  </w:style>
  <w:style w:type="character" w:customStyle="1" w:styleId="ListLabel126">
    <w:name w:val="ListLabel 126"/>
    <w:qFormat/>
    <w:rPr>
      <w:rFonts w:ascii="Arial" w:hAnsi="Arial" w:cs="Arial"/>
      <w:sz w:val="22"/>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ascii="Arial" w:hAnsi="Arial" w:cs="Arial"/>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qFormat/>
    <w:rsid w:val="003676BD"/>
    <w:pPr>
      <w:spacing w:after="0" w:line="240" w:lineRule="auto"/>
    </w:pPr>
    <w:rPr>
      <w:rFonts w:ascii="Tahoma" w:hAnsi="Tahoma" w:cs="Tahoma"/>
      <w:sz w:val="16"/>
      <w:szCs w:val="16"/>
    </w:rPr>
  </w:style>
  <w:style w:type="paragraph" w:styleId="Paragraphedeliste">
    <w:name w:val="List Paragraph"/>
    <w:basedOn w:val="Normal"/>
    <w:link w:val="ParagraphedelisteCar"/>
    <w:uiPriority w:val="34"/>
    <w:qFormat/>
    <w:rsid w:val="00252889"/>
    <w:pPr>
      <w:spacing w:beforeAutospacing="1" w:afterAutospacing="1" w:line="240" w:lineRule="auto"/>
    </w:pPr>
    <w:rPr>
      <w:rFonts w:ascii="Times New Roman" w:hAnsi="Times New Roman" w:cs="Times New Roman"/>
      <w:sz w:val="24"/>
      <w:szCs w:val="24"/>
      <w:lang w:eastAsia="fr-FR"/>
    </w:rPr>
  </w:style>
  <w:style w:type="paragraph" w:styleId="Textebrut">
    <w:name w:val="Plain Text"/>
    <w:basedOn w:val="Normal"/>
    <w:link w:val="TextebrutCar"/>
    <w:uiPriority w:val="99"/>
    <w:unhideWhenUsed/>
    <w:qFormat/>
    <w:rsid w:val="00F151D4"/>
    <w:pPr>
      <w:spacing w:beforeAutospacing="1" w:afterAutospacing="1" w:line="240" w:lineRule="auto"/>
    </w:pPr>
    <w:rPr>
      <w:rFonts w:ascii="Times New Roman" w:hAnsi="Times New Roman" w:cs="Times New Roman"/>
      <w:sz w:val="24"/>
      <w:szCs w:val="24"/>
      <w:lang w:eastAsia="fr-FR"/>
    </w:rPr>
  </w:style>
  <w:style w:type="paragraph" w:styleId="NormalWeb">
    <w:name w:val="Normal (Web)"/>
    <w:basedOn w:val="Normal"/>
    <w:uiPriority w:val="99"/>
    <w:unhideWhenUsed/>
    <w:qFormat/>
    <w:rsid w:val="00CC3201"/>
    <w:pPr>
      <w:spacing w:beforeAutospacing="1" w:afterAutospacing="1" w:line="240" w:lineRule="auto"/>
    </w:pPr>
    <w:rPr>
      <w:rFonts w:ascii="Times New Roman" w:hAnsi="Times New Roman" w:cs="Times New Roman"/>
      <w:sz w:val="24"/>
      <w:szCs w:val="24"/>
      <w:lang w:eastAsia="fr-FR"/>
    </w:rPr>
  </w:style>
  <w:style w:type="table" w:styleId="Grilledutableau">
    <w:name w:val="Table Grid"/>
    <w:basedOn w:val="TableauNormal"/>
    <w:rsid w:val="0077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harlotte.chanteloup@normandie.fr"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2494</Characters>
  <Application>Microsoft Office Word</Application>
  <DocSecurity>0</DocSecurity>
  <Lines>20</Lines>
  <Paragraphs>5</Paragraphs>
  <ScaleCrop>false</ScaleCrop>
  <Company>Région Normandie</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CHANTELOUP Charlotte</cp:lastModifiedBy>
  <cp:revision>3</cp:revision>
  <dcterms:created xsi:type="dcterms:W3CDTF">2020-12-18T11:24:00Z</dcterms:created>
  <dcterms:modified xsi:type="dcterms:W3CDTF">2020-12-18T13:11:00Z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