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19" w:rsidRDefault="00F143A4">
      <w:r>
        <w:rPr>
          <w:noProof/>
          <w:lang w:eastAsia="fr-FR"/>
        </w:rPr>
        <w:drawing>
          <wp:inline distT="0" distB="0" distL="0" distR="0" wp14:anchorId="5E54040D" wp14:editId="582C3F96">
            <wp:extent cx="5456555" cy="524510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43A4" w:rsidTr="0004313A">
        <w:tc>
          <w:tcPr>
            <w:tcW w:w="4531" w:type="dxa"/>
          </w:tcPr>
          <w:p w:rsidR="00F143A4" w:rsidRDefault="00F143A4" w:rsidP="0004313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lang w:eastAsia="fr-FR"/>
              </w:rPr>
              <w:drawing>
                <wp:inline distT="0" distB="0" distL="0" distR="0" wp14:anchorId="303367EE" wp14:editId="3F26F2AC">
                  <wp:extent cx="1095375" cy="1035471"/>
                  <wp:effectExtent l="0" t="0" r="0" b="0"/>
                  <wp:docPr id="3" name="Image 3" descr="logo_r.normandie-portrait-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_r.normandie-portrait-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40" cy="105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F143A4" w:rsidRDefault="00F143A4" w:rsidP="0004313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43888D3" wp14:editId="17E5E66A">
                  <wp:extent cx="714375" cy="1248704"/>
                  <wp:effectExtent l="0" t="0" r="0" b="8890"/>
                  <wp:docPr id="1" name="Image 1" descr="C:\Users\l.wattinne\AppData\Local\Microsoft\Windows\INetCache\Content.Word\Capture_logo_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.wattinne\AppData\Local\Microsoft\Windows\INetCache\Content.Word\Capture_logo_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200" cy="1253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43A4" w:rsidRDefault="00F143A4"/>
    <w:p w:rsidR="00F143A4" w:rsidRDefault="00F143A4" w:rsidP="00432EB5">
      <w:pPr>
        <w:jc w:val="right"/>
        <w:rPr>
          <w:rFonts w:ascii="Arial" w:hAnsi="Arial" w:cs="Arial"/>
        </w:rPr>
      </w:pPr>
      <w:r w:rsidRPr="00432EB5">
        <w:rPr>
          <w:rFonts w:ascii="Arial" w:hAnsi="Arial" w:cs="Arial"/>
        </w:rPr>
        <w:t>Le 9 novembre 2020</w:t>
      </w:r>
    </w:p>
    <w:p w:rsidR="008130E9" w:rsidRPr="008130E9" w:rsidRDefault="008130E9" w:rsidP="008130E9">
      <w:pPr>
        <w:jc w:val="both"/>
        <w:rPr>
          <w:rFonts w:ascii="Arial" w:hAnsi="Arial" w:cs="Arial"/>
          <w:b/>
          <w:sz w:val="28"/>
          <w:szCs w:val="28"/>
        </w:rPr>
      </w:pPr>
      <w:r w:rsidRPr="008130E9">
        <w:rPr>
          <w:rFonts w:ascii="Arial" w:hAnsi="Arial" w:cs="Arial"/>
          <w:b/>
          <w:sz w:val="28"/>
          <w:szCs w:val="28"/>
        </w:rPr>
        <w:t>La Région accompagne le Club ETI Normandie « Entreprises de Tailles Intermédiaires »</w:t>
      </w:r>
    </w:p>
    <w:p w:rsidR="00F143A4" w:rsidRPr="00AD3233" w:rsidRDefault="00F143A4" w:rsidP="00432EB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D3233">
        <w:rPr>
          <w:rFonts w:ascii="Arial" w:hAnsi="Arial" w:cs="Arial"/>
          <w:b/>
          <w:bCs/>
          <w:sz w:val="22"/>
          <w:szCs w:val="22"/>
        </w:rPr>
        <w:t xml:space="preserve">Hervé MORIN, </w:t>
      </w:r>
      <w:r w:rsidRPr="00AD3233">
        <w:rPr>
          <w:rFonts w:ascii="Arial" w:hAnsi="Arial" w:cs="Arial"/>
          <w:b/>
          <w:sz w:val="22"/>
          <w:szCs w:val="22"/>
        </w:rPr>
        <w:t xml:space="preserve">Président de la Région Normandie, et </w:t>
      </w:r>
      <w:r w:rsidRPr="00AD3233">
        <w:rPr>
          <w:rFonts w:ascii="Arial" w:hAnsi="Arial" w:cs="Arial"/>
          <w:b/>
          <w:bCs/>
          <w:sz w:val="22"/>
          <w:szCs w:val="22"/>
        </w:rPr>
        <w:t xml:space="preserve">Jacques FRENEHARD, </w:t>
      </w:r>
      <w:r w:rsidRPr="00AD3233">
        <w:rPr>
          <w:rFonts w:ascii="Arial" w:hAnsi="Arial" w:cs="Arial"/>
          <w:b/>
          <w:sz w:val="22"/>
          <w:szCs w:val="22"/>
        </w:rPr>
        <w:t xml:space="preserve">Président de conseil de surveillance du groupe F&amp;M, Fondateur du Club ETI Normandie, ont </w:t>
      </w:r>
      <w:r w:rsidRPr="00AD3233">
        <w:rPr>
          <w:rFonts w:ascii="Arial" w:hAnsi="Arial" w:cs="Arial"/>
          <w:b/>
          <w:sz w:val="22"/>
          <w:szCs w:val="22"/>
        </w:rPr>
        <w:t xml:space="preserve">lancé aujourd’hui le club ETI Normandie </w:t>
      </w:r>
      <w:r w:rsidRPr="00AD3233">
        <w:rPr>
          <w:rFonts w:ascii="Arial" w:hAnsi="Arial" w:cs="Arial"/>
          <w:b/>
          <w:bCs/>
          <w:iCs/>
          <w:sz w:val="22"/>
          <w:szCs w:val="22"/>
        </w:rPr>
        <w:t>« Entreprises de Tailles Intermédiaires »</w:t>
      </w:r>
      <w:r w:rsidR="00AD3233" w:rsidRPr="00AD3233">
        <w:rPr>
          <w:rFonts w:ascii="Arial" w:hAnsi="Arial" w:cs="Arial"/>
          <w:b/>
          <w:bCs/>
          <w:iCs/>
          <w:sz w:val="22"/>
          <w:szCs w:val="22"/>
        </w:rPr>
        <w:t xml:space="preserve">, avec l’objectif commun de se mobiliser </w:t>
      </w:r>
      <w:r w:rsidR="00AD3233" w:rsidRPr="00AD3233">
        <w:rPr>
          <w:rFonts w:ascii="Arial" w:hAnsi="Arial" w:cs="Arial"/>
          <w:b/>
          <w:sz w:val="22"/>
          <w:szCs w:val="22"/>
        </w:rPr>
        <w:t xml:space="preserve">pour accompagner la </w:t>
      </w:r>
      <w:proofErr w:type="spellStart"/>
      <w:r w:rsidR="00AD3233" w:rsidRPr="00AD3233">
        <w:rPr>
          <w:rFonts w:ascii="Arial" w:hAnsi="Arial" w:cs="Arial"/>
          <w:b/>
          <w:sz w:val="22"/>
          <w:szCs w:val="22"/>
        </w:rPr>
        <w:t>réindustrialisation</w:t>
      </w:r>
      <w:proofErr w:type="spellEnd"/>
      <w:r w:rsidR="00AD3233">
        <w:rPr>
          <w:rFonts w:ascii="Arial" w:hAnsi="Arial" w:cs="Arial"/>
          <w:b/>
          <w:sz w:val="22"/>
          <w:szCs w:val="22"/>
        </w:rPr>
        <w:t xml:space="preserve"> du territoire</w:t>
      </w:r>
      <w:r w:rsidR="00AD3233" w:rsidRPr="00AD3233">
        <w:rPr>
          <w:rFonts w:ascii="Arial" w:hAnsi="Arial" w:cs="Arial"/>
          <w:b/>
          <w:sz w:val="22"/>
          <w:szCs w:val="22"/>
        </w:rPr>
        <w:t>, le développement des activités commerciales et services et de l’emploi</w:t>
      </w:r>
      <w:r w:rsidR="00AD3233" w:rsidRPr="00AD3233">
        <w:rPr>
          <w:rFonts w:ascii="Arial" w:hAnsi="Arial" w:cs="Arial"/>
          <w:b/>
          <w:sz w:val="22"/>
          <w:szCs w:val="22"/>
        </w:rPr>
        <w:t xml:space="preserve">. </w:t>
      </w:r>
    </w:p>
    <w:p w:rsidR="00F143A4" w:rsidRPr="00432EB5" w:rsidRDefault="00F143A4" w:rsidP="00432EB5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F143A4" w:rsidRPr="00432EB5" w:rsidRDefault="00F143A4" w:rsidP="00432EB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32EB5">
        <w:rPr>
          <w:rStyle w:val="hgkelc"/>
          <w:rFonts w:ascii="Arial" w:hAnsi="Arial" w:cs="Arial"/>
          <w:color w:val="auto"/>
          <w:sz w:val="22"/>
          <w:szCs w:val="22"/>
        </w:rPr>
        <w:t xml:space="preserve">Une </w:t>
      </w:r>
      <w:r w:rsidRPr="00432EB5">
        <w:rPr>
          <w:rStyle w:val="hgkelc"/>
          <w:rFonts w:ascii="Arial" w:hAnsi="Arial" w:cs="Arial"/>
          <w:bCs/>
          <w:color w:val="auto"/>
          <w:sz w:val="22"/>
          <w:szCs w:val="22"/>
        </w:rPr>
        <w:t>entreprise de taille intermédiaire</w:t>
      </w:r>
      <w:r w:rsidRPr="00432EB5">
        <w:rPr>
          <w:rStyle w:val="hgkelc"/>
          <w:rFonts w:ascii="Arial" w:hAnsi="Arial" w:cs="Arial"/>
          <w:color w:val="auto"/>
          <w:sz w:val="22"/>
          <w:szCs w:val="22"/>
        </w:rPr>
        <w:t xml:space="preserve"> (ETI) est une </w:t>
      </w:r>
      <w:r w:rsidRPr="00432EB5">
        <w:rPr>
          <w:rStyle w:val="hgkelc"/>
          <w:rFonts w:ascii="Arial" w:hAnsi="Arial" w:cs="Arial"/>
          <w:bCs/>
          <w:color w:val="auto"/>
          <w:sz w:val="22"/>
          <w:szCs w:val="22"/>
        </w:rPr>
        <w:t>entreprise</w:t>
      </w:r>
      <w:r w:rsidRPr="00432EB5">
        <w:rPr>
          <w:rStyle w:val="hgkelc"/>
          <w:rFonts w:ascii="Arial" w:hAnsi="Arial" w:cs="Arial"/>
          <w:color w:val="auto"/>
          <w:sz w:val="22"/>
          <w:szCs w:val="22"/>
        </w:rPr>
        <w:t xml:space="preserve"> qui a entre 250 et 4999 salariés, et un chiffre d'affaires n'excédant pas 1,5 milliard d'euros. </w:t>
      </w:r>
    </w:p>
    <w:p w:rsidR="00F143A4" w:rsidRPr="00432EB5" w:rsidRDefault="00F143A4" w:rsidP="00432EB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32EB5">
        <w:rPr>
          <w:rFonts w:ascii="Arial" w:hAnsi="Arial" w:cs="Arial"/>
          <w:color w:val="auto"/>
          <w:sz w:val="22"/>
          <w:szCs w:val="22"/>
        </w:rPr>
        <w:t>En Normandie les ETI représentent 92000 emplois et 28 milliards d’euros de chiffre d’affaires.</w:t>
      </w:r>
    </w:p>
    <w:p w:rsidR="00F143A4" w:rsidRPr="00432EB5" w:rsidRDefault="00F143A4" w:rsidP="00432EB5">
      <w:pPr>
        <w:spacing w:after="0" w:line="240" w:lineRule="auto"/>
        <w:jc w:val="both"/>
        <w:rPr>
          <w:rFonts w:ascii="Arial" w:hAnsi="Arial" w:cs="Arial"/>
        </w:rPr>
      </w:pPr>
    </w:p>
    <w:p w:rsidR="007B0D89" w:rsidRPr="00432EB5" w:rsidRDefault="00F23915" w:rsidP="00432E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2EB5">
        <w:rPr>
          <w:rFonts w:ascii="Arial" w:hAnsi="Arial" w:cs="Arial"/>
        </w:rPr>
        <w:t xml:space="preserve">Il existe </w:t>
      </w:r>
      <w:r w:rsidR="00F143A4" w:rsidRPr="00F143A4">
        <w:rPr>
          <w:rFonts w:ascii="Arial" w:hAnsi="Arial" w:cs="Arial"/>
        </w:rPr>
        <w:t>188 ETI</w:t>
      </w:r>
      <w:r w:rsidRPr="00432EB5">
        <w:rPr>
          <w:rFonts w:ascii="Arial" w:hAnsi="Arial" w:cs="Arial"/>
        </w:rPr>
        <w:t xml:space="preserve"> en Normandie, qui représentent </w:t>
      </w:r>
      <w:r w:rsidR="00AD3233">
        <w:rPr>
          <w:rFonts w:ascii="Arial" w:hAnsi="Arial" w:cs="Arial"/>
        </w:rPr>
        <w:t xml:space="preserve">3% des 5 </w:t>
      </w:r>
      <w:r w:rsidR="00F143A4" w:rsidRPr="00432EB5">
        <w:rPr>
          <w:rFonts w:ascii="Arial" w:hAnsi="Arial" w:cs="Arial"/>
        </w:rPr>
        <w:t>400 ETI françaises</w:t>
      </w:r>
      <w:r w:rsidRPr="00432EB5">
        <w:rPr>
          <w:rFonts w:ascii="Arial" w:hAnsi="Arial" w:cs="Arial"/>
        </w:rPr>
        <w:t xml:space="preserve">. </w:t>
      </w:r>
      <w:r w:rsidR="007B0D89" w:rsidRPr="00432EB5">
        <w:rPr>
          <w:rFonts w:ascii="Arial" w:hAnsi="Arial" w:cs="Arial"/>
        </w:rPr>
        <w:t xml:space="preserve">13% des ETI ont un chiffre d’affaires supérieur à 250 millions d’euros. </w:t>
      </w:r>
      <w:r w:rsidRPr="00432EB5">
        <w:rPr>
          <w:rFonts w:ascii="Arial" w:hAnsi="Arial" w:cs="Arial"/>
        </w:rPr>
        <w:t xml:space="preserve">Les </w:t>
      </w:r>
      <w:r w:rsidR="007B0D89" w:rsidRPr="00432EB5">
        <w:rPr>
          <w:rFonts w:ascii="Arial" w:hAnsi="Arial" w:cs="Arial"/>
        </w:rPr>
        <w:t>3 ETI majeures normandes, avec un chiffre d’affaires supérieur à 1 milliard d’euro </w:t>
      </w:r>
      <w:r w:rsidRPr="00432EB5">
        <w:rPr>
          <w:rFonts w:ascii="Arial" w:hAnsi="Arial" w:cs="Arial"/>
        </w:rPr>
        <w:t xml:space="preserve">sont </w:t>
      </w:r>
      <w:r w:rsidR="007B0D89" w:rsidRPr="00432EB5">
        <w:rPr>
          <w:rFonts w:ascii="Arial" w:hAnsi="Arial" w:cs="Arial"/>
        </w:rPr>
        <w:t xml:space="preserve"> Ferrero, </w:t>
      </w:r>
      <w:proofErr w:type="spellStart"/>
      <w:r w:rsidR="007B0D89" w:rsidRPr="00432EB5">
        <w:rPr>
          <w:rFonts w:ascii="Arial" w:hAnsi="Arial" w:cs="Arial"/>
        </w:rPr>
        <w:t>Lubrizol</w:t>
      </w:r>
      <w:proofErr w:type="spellEnd"/>
      <w:r w:rsidR="007B0D89" w:rsidRPr="00432EB5">
        <w:rPr>
          <w:rFonts w:ascii="Arial" w:hAnsi="Arial" w:cs="Arial"/>
        </w:rPr>
        <w:t xml:space="preserve">, et GDE. </w:t>
      </w:r>
    </w:p>
    <w:p w:rsidR="00F143A4" w:rsidRPr="00F143A4" w:rsidRDefault="00F143A4" w:rsidP="00432E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143A4" w:rsidRPr="00432EB5" w:rsidRDefault="00F143A4" w:rsidP="00432EB5">
      <w:pPr>
        <w:spacing w:after="0" w:line="240" w:lineRule="auto"/>
        <w:jc w:val="both"/>
        <w:rPr>
          <w:rFonts w:ascii="Arial" w:hAnsi="Arial" w:cs="Arial"/>
        </w:rPr>
      </w:pPr>
      <w:r w:rsidRPr="00432EB5">
        <w:rPr>
          <w:rFonts w:ascii="Arial" w:hAnsi="Arial" w:cs="Arial"/>
        </w:rPr>
        <w:t>Les ETI implantées en Normandie sont plus</w:t>
      </w:r>
      <w:r w:rsidR="00AC2A48" w:rsidRPr="00432EB5">
        <w:rPr>
          <w:rFonts w:ascii="Arial" w:hAnsi="Arial" w:cs="Arial"/>
        </w:rPr>
        <w:t xml:space="preserve"> </w:t>
      </w:r>
      <w:r w:rsidRPr="00432EB5">
        <w:rPr>
          <w:rFonts w:ascii="Arial" w:hAnsi="Arial" w:cs="Arial"/>
        </w:rPr>
        <w:t>industrielles</w:t>
      </w:r>
      <w:r w:rsidR="00AC2A48" w:rsidRPr="00432EB5">
        <w:rPr>
          <w:rFonts w:ascii="Arial" w:hAnsi="Arial" w:cs="Arial"/>
        </w:rPr>
        <w:t xml:space="preserve"> </w:t>
      </w:r>
      <w:r w:rsidRPr="00432EB5">
        <w:rPr>
          <w:rFonts w:ascii="Arial" w:hAnsi="Arial" w:cs="Arial"/>
        </w:rPr>
        <w:t>qu’en moyenne sur le territoire national (43%)</w:t>
      </w:r>
      <w:r w:rsidR="00AC2A48" w:rsidRPr="00432EB5">
        <w:rPr>
          <w:rFonts w:ascii="Arial" w:hAnsi="Arial" w:cs="Arial"/>
        </w:rPr>
        <w:t xml:space="preserve">. </w:t>
      </w:r>
      <w:r w:rsidR="00F23915" w:rsidRPr="00432EB5">
        <w:rPr>
          <w:rFonts w:ascii="Arial" w:hAnsi="Arial" w:cs="Arial"/>
        </w:rPr>
        <w:t xml:space="preserve">On recense </w:t>
      </w:r>
      <w:r w:rsidR="00AC2A48" w:rsidRPr="00432EB5">
        <w:rPr>
          <w:rFonts w:ascii="Arial" w:hAnsi="Arial" w:cs="Arial"/>
        </w:rPr>
        <w:t>66 ETI industrielles : 25%</w:t>
      </w:r>
      <w:r w:rsidR="00F23915" w:rsidRPr="00432EB5">
        <w:rPr>
          <w:rFonts w:ascii="Arial" w:hAnsi="Arial" w:cs="Arial"/>
        </w:rPr>
        <w:t xml:space="preserve"> d’entre elle sont spécialisées dans la</w:t>
      </w:r>
      <w:r w:rsidR="00AC2A48" w:rsidRPr="00432EB5">
        <w:rPr>
          <w:rFonts w:ascii="Arial" w:hAnsi="Arial" w:cs="Arial"/>
        </w:rPr>
        <w:t xml:space="preserve"> fabrication </w:t>
      </w:r>
      <w:r w:rsidR="00F23915" w:rsidRPr="00432EB5">
        <w:rPr>
          <w:rFonts w:ascii="Arial" w:hAnsi="Arial" w:cs="Arial"/>
        </w:rPr>
        <w:t xml:space="preserve">de </w:t>
      </w:r>
      <w:r w:rsidR="00AC2A48" w:rsidRPr="00432EB5">
        <w:rPr>
          <w:rFonts w:ascii="Arial" w:hAnsi="Arial" w:cs="Arial"/>
        </w:rPr>
        <w:t xml:space="preserve">produits métalliques, 25% </w:t>
      </w:r>
      <w:r w:rsidR="00F23915" w:rsidRPr="00432EB5">
        <w:rPr>
          <w:rFonts w:ascii="Arial" w:hAnsi="Arial" w:cs="Arial"/>
        </w:rPr>
        <w:t>appartiennent au secteur de l’</w:t>
      </w:r>
      <w:r w:rsidR="00AC2A48" w:rsidRPr="00432EB5">
        <w:rPr>
          <w:rFonts w:ascii="Arial" w:hAnsi="Arial" w:cs="Arial"/>
        </w:rPr>
        <w:t xml:space="preserve">agriculture et </w:t>
      </w:r>
      <w:r w:rsidR="00F23915" w:rsidRPr="00432EB5">
        <w:rPr>
          <w:rFonts w:ascii="Arial" w:hAnsi="Arial" w:cs="Arial"/>
        </w:rPr>
        <w:t>de l’</w:t>
      </w:r>
      <w:r w:rsidR="00AC2A48" w:rsidRPr="00432EB5">
        <w:rPr>
          <w:rFonts w:ascii="Arial" w:hAnsi="Arial" w:cs="Arial"/>
        </w:rPr>
        <w:t>agro-alimentaire</w:t>
      </w:r>
      <w:r w:rsidR="00F23915" w:rsidRPr="00432EB5">
        <w:rPr>
          <w:rFonts w:ascii="Arial" w:hAnsi="Arial" w:cs="Arial"/>
        </w:rPr>
        <w:t xml:space="preserve">. </w:t>
      </w:r>
      <w:r w:rsidR="00AD3233">
        <w:rPr>
          <w:rFonts w:ascii="Arial" w:hAnsi="Arial" w:cs="Arial"/>
        </w:rPr>
        <w:t xml:space="preserve"> </w:t>
      </w:r>
      <w:r w:rsidR="008130E9">
        <w:rPr>
          <w:rFonts w:ascii="Arial" w:hAnsi="Arial" w:cs="Arial"/>
        </w:rPr>
        <w:t xml:space="preserve">Les ETI sont présentes à 40% </w:t>
      </w:r>
      <w:r w:rsidR="00F23915" w:rsidRPr="00432EB5">
        <w:rPr>
          <w:rFonts w:ascii="Arial" w:hAnsi="Arial" w:cs="Arial"/>
        </w:rPr>
        <w:t>en Seine-Maritime</w:t>
      </w:r>
      <w:r w:rsidRPr="00432EB5">
        <w:rPr>
          <w:rFonts w:ascii="Arial" w:hAnsi="Arial" w:cs="Arial"/>
        </w:rPr>
        <w:t>,</w:t>
      </w:r>
      <w:r w:rsidR="00AC2A48" w:rsidRPr="00432EB5">
        <w:rPr>
          <w:rFonts w:ascii="Arial" w:hAnsi="Arial" w:cs="Arial"/>
        </w:rPr>
        <w:t xml:space="preserve"> dont la plupart vers Rouen et le Havre</w:t>
      </w:r>
      <w:r w:rsidR="00F23915" w:rsidRPr="00432EB5">
        <w:rPr>
          <w:rFonts w:ascii="Arial" w:hAnsi="Arial" w:cs="Arial"/>
        </w:rPr>
        <w:t xml:space="preserve">, </w:t>
      </w:r>
      <w:r w:rsidRPr="00432EB5">
        <w:rPr>
          <w:rFonts w:ascii="Arial" w:hAnsi="Arial" w:cs="Arial"/>
        </w:rPr>
        <w:t xml:space="preserve">22 % </w:t>
      </w:r>
      <w:r w:rsidR="00F23915" w:rsidRPr="00432EB5">
        <w:rPr>
          <w:rFonts w:ascii="Arial" w:hAnsi="Arial" w:cs="Arial"/>
        </w:rPr>
        <w:t>dans le C</w:t>
      </w:r>
      <w:r w:rsidRPr="00432EB5">
        <w:rPr>
          <w:rFonts w:ascii="Arial" w:hAnsi="Arial" w:cs="Arial"/>
        </w:rPr>
        <w:t xml:space="preserve">alvados, 18% </w:t>
      </w:r>
      <w:r w:rsidR="00F23915" w:rsidRPr="00432EB5">
        <w:rPr>
          <w:rFonts w:ascii="Arial" w:hAnsi="Arial" w:cs="Arial"/>
        </w:rPr>
        <w:t>dans l’</w:t>
      </w:r>
      <w:r w:rsidRPr="00432EB5">
        <w:rPr>
          <w:rFonts w:ascii="Arial" w:hAnsi="Arial" w:cs="Arial"/>
        </w:rPr>
        <w:t xml:space="preserve">Eure, 11% </w:t>
      </w:r>
      <w:r w:rsidR="00F23915" w:rsidRPr="00432EB5">
        <w:rPr>
          <w:rFonts w:ascii="Arial" w:hAnsi="Arial" w:cs="Arial"/>
        </w:rPr>
        <w:t>dans l’</w:t>
      </w:r>
      <w:r w:rsidRPr="00432EB5">
        <w:rPr>
          <w:rFonts w:ascii="Arial" w:hAnsi="Arial" w:cs="Arial"/>
        </w:rPr>
        <w:t>Orne, 9%</w:t>
      </w:r>
      <w:r w:rsidR="00F23915" w:rsidRPr="00432EB5">
        <w:rPr>
          <w:rFonts w:ascii="Arial" w:hAnsi="Arial" w:cs="Arial"/>
        </w:rPr>
        <w:t xml:space="preserve"> dans la Manche. P</w:t>
      </w:r>
      <w:r w:rsidR="008130E9">
        <w:rPr>
          <w:rFonts w:ascii="Arial" w:hAnsi="Arial" w:cs="Arial"/>
        </w:rPr>
        <w:t xml:space="preserve">rès de la majorité des ETI sont </w:t>
      </w:r>
      <w:r w:rsidRPr="00432EB5">
        <w:rPr>
          <w:rFonts w:ascii="Arial" w:hAnsi="Arial" w:cs="Arial"/>
        </w:rPr>
        <w:t>familiales</w:t>
      </w:r>
      <w:r w:rsidR="00F23915" w:rsidRPr="00432EB5">
        <w:rPr>
          <w:rFonts w:ascii="Arial" w:hAnsi="Arial" w:cs="Arial"/>
        </w:rPr>
        <w:t xml:space="preserve">. </w:t>
      </w:r>
    </w:p>
    <w:p w:rsidR="00F23915" w:rsidRPr="00432EB5" w:rsidRDefault="00F23915" w:rsidP="00432EB5">
      <w:pPr>
        <w:spacing w:after="0" w:line="240" w:lineRule="auto"/>
        <w:jc w:val="both"/>
        <w:rPr>
          <w:rFonts w:ascii="Arial" w:hAnsi="Arial" w:cs="Arial"/>
        </w:rPr>
      </w:pPr>
    </w:p>
    <w:p w:rsidR="00F23915" w:rsidRPr="00696671" w:rsidRDefault="00696671" w:rsidP="00696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432EB5">
        <w:rPr>
          <w:rFonts w:ascii="Arial" w:eastAsia="Times New Roman" w:hAnsi="Arial" w:cs="Arial"/>
          <w:i/>
        </w:rPr>
        <w:t xml:space="preserve"> </w:t>
      </w:r>
      <w:r w:rsidR="00432EB5" w:rsidRPr="00432EB5">
        <w:rPr>
          <w:rFonts w:ascii="Arial" w:eastAsia="Times New Roman" w:hAnsi="Arial" w:cs="Arial"/>
          <w:i/>
        </w:rPr>
        <w:t>« </w:t>
      </w:r>
      <w:r w:rsidR="00F23915" w:rsidRPr="00432EB5">
        <w:rPr>
          <w:rFonts w:ascii="Arial" w:eastAsia="Times New Roman" w:hAnsi="Arial" w:cs="Arial"/>
          <w:i/>
        </w:rPr>
        <w:t>La Ré</w:t>
      </w:r>
      <w:r w:rsidR="00432EB5" w:rsidRPr="00432EB5">
        <w:rPr>
          <w:rFonts w:ascii="Arial" w:eastAsia="Times New Roman" w:hAnsi="Arial" w:cs="Arial"/>
          <w:i/>
        </w:rPr>
        <w:t xml:space="preserve">gion participe à la création du club ETI Normandie à hauteur de </w:t>
      </w:r>
      <w:r w:rsidR="00F23915" w:rsidRPr="00432EB5">
        <w:rPr>
          <w:rFonts w:ascii="Arial" w:eastAsia="Times New Roman" w:hAnsi="Arial" w:cs="Arial"/>
          <w:i/>
        </w:rPr>
        <w:t>70</w:t>
      </w:r>
      <w:r w:rsidR="00432EB5" w:rsidRPr="00432EB5">
        <w:rPr>
          <w:rFonts w:ascii="Arial" w:eastAsia="Times New Roman" w:hAnsi="Arial" w:cs="Arial"/>
          <w:i/>
        </w:rPr>
        <w:t xml:space="preserve"> 000 euros, pour </w:t>
      </w:r>
      <w:r w:rsidR="00A0238B">
        <w:rPr>
          <w:rFonts w:ascii="Arial" w:eastAsia="Times New Roman" w:hAnsi="Arial" w:cs="Arial"/>
          <w:i/>
        </w:rPr>
        <w:t xml:space="preserve">accompagner </w:t>
      </w:r>
      <w:bookmarkStart w:id="0" w:name="_GoBack"/>
      <w:bookmarkEnd w:id="0"/>
      <w:r w:rsidR="00432EB5" w:rsidRPr="00432EB5">
        <w:rPr>
          <w:rFonts w:ascii="Arial" w:eastAsia="Times New Roman" w:hAnsi="Arial" w:cs="Arial"/>
          <w:i/>
        </w:rPr>
        <w:t xml:space="preserve">son démarrage </w:t>
      </w:r>
      <w:r w:rsidR="00F23915" w:rsidRPr="00432EB5">
        <w:rPr>
          <w:rFonts w:ascii="Arial" w:eastAsia="Times New Roman" w:hAnsi="Arial" w:cs="Arial"/>
          <w:i/>
        </w:rPr>
        <w:t>et conforter son modèle économique. Le versement se fera su</w:t>
      </w:r>
      <w:r w:rsidR="00432EB5" w:rsidRPr="00432EB5">
        <w:rPr>
          <w:rFonts w:ascii="Arial" w:eastAsia="Times New Roman" w:hAnsi="Arial" w:cs="Arial"/>
          <w:i/>
        </w:rPr>
        <w:t xml:space="preserve">r 3 années : 40 000 euros la première année, 20 000 </w:t>
      </w:r>
      <w:r w:rsidR="008130E9">
        <w:rPr>
          <w:rFonts w:ascii="Arial" w:eastAsia="Times New Roman" w:hAnsi="Arial" w:cs="Arial"/>
          <w:i/>
        </w:rPr>
        <w:t xml:space="preserve">euros la deuxième </w:t>
      </w:r>
      <w:r w:rsidR="00432EB5" w:rsidRPr="00432EB5">
        <w:rPr>
          <w:rFonts w:ascii="Arial" w:eastAsia="Times New Roman" w:hAnsi="Arial" w:cs="Arial"/>
          <w:i/>
        </w:rPr>
        <w:t>et 10 000 euros</w:t>
      </w:r>
      <w:r w:rsidR="00F23915" w:rsidRPr="00432EB5">
        <w:rPr>
          <w:rFonts w:ascii="Arial" w:eastAsia="Times New Roman" w:hAnsi="Arial" w:cs="Arial"/>
          <w:i/>
        </w:rPr>
        <w:t xml:space="preserve"> la troisième année.</w:t>
      </w:r>
      <w:r w:rsidR="00432EB5" w:rsidRPr="00432EB5">
        <w:rPr>
          <w:rFonts w:ascii="Arial" w:eastAsia="Times New Roman" w:hAnsi="Arial" w:cs="Arial"/>
          <w:i/>
        </w:rPr>
        <w:t> </w:t>
      </w:r>
      <w:r w:rsidR="00432EB5">
        <w:rPr>
          <w:rFonts w:ascii="Arial" w:eastAsia="Times New Roman" w:hAnsi="Arial" w:cs="Arial"/>
          <w:i/>
        </w:rPr>
        <w:t>La Région, plus que jamais, acc</w:t>
      </w:r>
      <w:r>
        <w:rPr>
          <w:rFonts w:ascii="Arial" w:eastAsia="Times New Roman" w:hAnsi="Arial" w:cs="Arial"/>
          <w:i/>
        </w:rPr>
        <w:t>ompagne les acteurs économiques</w:t>
      </w:r>
      <w:r w:rsidR="00432EB5">
        <w:rPr>
          <w:rFonts w:ascii="Arial" w:eastAsia="Times New Roman" w:hAnsi="Arial" w:cs="Arial"/>
          <w:i/>
        </w:rPr>
        <w:t xml:space="preserve"> </w:t>
      </w:r>
      <w:r w:rsidR="00432EB5" w:rsidRPr="00696671">
        <w:rPr>
          <w:rFonts w:ascii="Arial" w:eastAsia="Times New Roman" w:hAnsi="Arial" w:cs="Arial"/>
          <w:i/>
        </w:rPr>
        <w:t>en cette période où l’esprit collectif nous permettra de sortir de la</w:t>
      </w:r>
      <w:r w:rsidR="00E16AA9">
        <w:rPr>
          <w:rFonts w:ascii="Arial" w:eastAsia="Times New Roman" w:hAnsi="Arial" w:cs="Arial"/>
          <w:i/>
        </w:rPr>
        <w:t xml:space="preserve"> </w:t>
      </w:r>
      <w:r>
        <w:rPr>
          <w:rFonts w:ascii="Arial" w:eastAsia="Times New Roman" w:hAnsi="Arial" w:cs="Arial"/>
          <w:i/>
        </w:rPr>
        <w:t>crise, et d’accélérer l’entrée de la Normandie dans le « monde d’après » a</w:t>
      </w:r>
      <w:r w:rsidR="00432EB5">
        <w:rPr>
          <w:rFonts w:ascii="Arial" w:eastAsia="Times New Roman" w:hAnsi="Arial" w:cs="Arial"/>
          <w:i/>
        </w:rPr>
        <w:t xml:space="preserve"> </w:t>
      </w:r>
      <w:r>
        <w:rPr>
          <w:rFonts w:ascii="Arial" w:eastAsia="Times New Roman" w:hAnsi="Arial" w:cs="Arial"/>
        </w:rPr>
        <w:t>déclaré</w:t>
      </w:r>
      <w:r w:rsidR="00432EB5" w:rsidRPr="00432EB5">
        <w:rPr>
          <w:rFonts w:ascii="Arial" w:eastAsia="Times New Roman" w:hAnsi="Arial" w:cs="Arial"/>
        </w:rPr>
        <w:t xml:space="preserve"> Hervé Morin, Président de la Région </w:t>
      </w:r>
      <w:r w:rsidR="00432EB5" w:rsidRPr="00696671">
        <w:rPr>
          <w:rFonts w:ascii="Arial" w:eastAsia="Times New Roman" w:hAnsi="Arial" w:cs="Arial"/>
        </w:rPr>
        <w:t>Normandie</w:t>
      </w:r>
    </w:p>
    <w:p w:rsidR="00696671" w:rsidRPr="00696671" w:rsidRDefault="00696671" w:rsidP="00696671">
      <w:pPr>
        <w:spacing w:after="0" w:line="240" w:lineRule="auto"/>
        <w:jc w:val="both"/>
        <w:rPr>
          <w:rFonts w:ascii="Arial" w:hAnsi="Arial" w:cs="Arial"/>
        </w:rPr>
      </w:pPr>
    </w:p>
    <w:p w:rsidR="00696671" w:rsidRPr="00696671" w:rsidRDefault="00696671" w:rsidP="00696671">
      <w:pPr>
        <w:spacing w:after="0" w:line="240" w:lineRule="auto"/>
        <w:jc w:val="both"/>
        <w:rPr>
          <w:rFonts w:ascii="Arial" w:hAnsi="Arial" w:cs="Arial"/>
        </w:rPr>
      </w:pPr>
      <w:r w:rsidRPr="00696671">
        <w:rPr>
          <w:rFonts w:ascii="Arial" w:hAnsi="Arial" w:cs="Arial"/>
        </w:rPr>
        <w:t>A ce jour, 30 ETI ont rejoint le club normand</w:t>
      </w:r>
      <w:r w:rsidR="00BC1CD6">
        <w:rPr>
          <w:rFonts w:ascii="Arial" w:hAnsi="Arial" w:cs="Arial"/>
        </w:rPr>
        <w:t>, dont :</w:t>
      </w:r>
    </w:p>
    <w:p w:rsidR="00696671" w:rsidRDefault="00696671" w:rsidP="00696671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96671">
        <w:rPr>
          <w:rFonts w:ascii="Arial" w:hAnsi="Arial" w:cs="Arial"/>
          <w:i/>
          <w:iCs/>
        </w:rPr>
        <w:t xml:space="preserve"> (</w:t>
      </w:r>
      <w:proofErr w:type="spellStart"/>
      <w:r w:rsidRPr="00696671">
        <w:rPr>
          <w:rFonts w:ascii="Arial" w:hAnsi="Arial" w:cs="Arial"/>
          <w:i/>
          <w:iCs/>
        </w:rPr>
        <w:t>diamond</w:t>
      </w:r>
      <w:proofErr w:type="spellEnd"/>
      <w:r w:rsidRPr="00696671">
        <w:rPr>
          <w:rFonts w:ascii="Arial" w:hAnsi="Arial" w:cs="Arial"/>
          <w:i/>
          <w:iCs/>
        </w:rPr>
        <w:t xml:space="preserve">),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sogena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),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cotral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grandcomptoir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>, groupe-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fidorg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polytechs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candor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chereau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,  palatine,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duhamel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-logistique, la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normandise</w:t>
      </w:r>
      <w:proofErr w:type="spellEnd"/>
      <w:r>
        <w:rPr>
          <w:rFonts w:ascii="Arial" w:hAnsi="Arial" w:cs="Arial"/>
          <w:i/>
          <w:iCs/>
          <w:sz w:val="24"/>
          <w:szCs w:val="24"/>
        </w:rPr>
        <w:t>,</w:t>
      </w:r>
      <w:r w:rsidR="00BC1CD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mediascience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frenehard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 &amp;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michaux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fiteco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>, groupe-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lemoine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, groupe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pgs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califil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socaps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 xml:space="preserve">-sa,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recrea</w:t>
      </w:r>
      <w:proofErr w:type="spellEnd"/>
      <w:r w:rsidR="00BC1CD6">
        <w:rPr>
          <w:rFonts w:ascii="Arial" w:hAnsi="Arial" w:cs="Arial"/>
          <w:i/>
          <w:iCs/>
          <w:sz w:val="24"/>
          <w:szCs w:val="24"/>
        </w:rPr>
        <w:t>, treuil, vallée-logistique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="00BC1CD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hexaom</w:t>
      </w:r>
      <w:proofErr w:type="spellEnd"/>
      <w:r>
        <w:rPr>
          <w:rFonts w:ascii="Arial" w:hAnsi="Arial" w:cs="Arial"/>
          <w:i/>
          <w:iCs/>
          <w:sz w:val="24"/>
          <w:szCs w:val="24"/>
        </w:rPr>
        <w:t>,</w:t>
      </w:r>
      <w:r w:rsidR="00BC1CD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saverglass</w:t>
      </w:r>
      <w:proofErr w:type="spellEnd"/>
      <w:r>
        <w:rPr>
          <w:rFonts w:ascii="Arial" w:hAnsi="Arial" w:cs="Arial"/>
          <w:i/>
          <w:iCs/>
          <w:sz w:val="24"/>
          <w:szCs w:val="24"/>
        </w:rPr>
        <w:t>,</w:t>
      </w:r>
      <w:r w:rsidR="00BC1CD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C1CD6">
        <w:rPr>
          <w:rFonts w:ascii="Arial" w:hAnsi="Arial" w:cs="Arial"/>
          <w:i/>
          <w:iCs/>
          <w:sz w:val="24"/>
          <w:szCs w:val="24"/>
        </w:rPr>
        <w:t>matferbourgeat</w:t>
      </w:r>
      <w:proofErr w:type="spellEnd"/>
      <w:r w:rsidR="00AD3233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D3233">
        <w:rPr>
          <w:rFonts w:ascii="Arial" w:hAnsi="Arial" w:cs="Arial"/>
          <w:i/>
          <w:iCs/>
          <w:sz w:val="24"/>
          <w:szCs w:val="24"/>
        </w:rPr>
        <w:t>Dedienne</w:t>
      </w:r>
      <w:proofErr w:type="spellEnd"/>
      <w:r w:rsidR="00AD3233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D3233">
        <w:rPr>
          <w:rFonts w:ascii="Arial" w:hAnsi="Arial" w:cs="Arial"/>
          <w:i/>
          <w:iCs/>
          <w:sz w:val="24"/>
          <w:szCs w:val="24"/>
        </w:rPr>
        <w:t>Riouglass</w:t>
      </w:r>
      <w:proofErr w:type="spellEnd"/>
      <w:r w:rsidR="00AD3233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AD3233">
        <w:rPr>
          <w:rFonts w:ascii="Arial" w:hAnsi="Arial" w:cs="Arial"/>
          <w:i/>
          <w:iCs/>
          <w:sz w:val="24"/>
          <w:szCs w:val="24"/>
        </w:rPr>
        <w:t>Roval</w:t>
      </w:r>
      <w:proofErr w:type="spellEnd"/>
    </w:p>
    <w:p w:rsidR="009879B6" w:rsidRDefault="009879B6" w:rsidP="00696671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9879B6" w:rsidRPr="009A2C57" w:rsidRDefault="009879B6" w:rsidP="009879B6">
      <w:pPr>
        <w:spacing w:after="0" w:line="240" w:lineRule="auto"/>
        <w:jc w:val="both"/>
        <w:rPr>
          <w:rFonts w:ascii="Arial" w:hAnsi="Arial" w:cs="Arial"/>
        </w:rPr>
      </w:pPr>
      <w:r w:rsidRPr="009A2C57">
        <w:rPr>
          <w:rFonts w:ascii="Arial" w:hAnsi="Arial" w:cs="Arial"/>
        </w:rPr>
        <w:t>Contact presse :</w:t>
      </w:r>
    </w:p>
    <w:p w:rsidR="009879B6" w:rsidRPr="009A2C57" w:rsidRDefault="009879B6" w:rsidP="009879B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A2C57">
        <w:rPr>
          <w:rFonts w:ascii="Arial" w:hAnsi="Arial" w:cs="Arial"/>
          <w:lang w:val="en-GB"/>
        </w:rPr>
        <w:lastRenderedPageBreak/>
        <w:t xml:space="preserve">Laure Wattinne – 02 31 06 78 96 – </w:t>
      </w:r>
      <w:hyperlink r:id="rId8" w:history="1">
        <w:r w:rsidRPr="009A2C57">
          <w:rPr>
            <w:rStyle w:val="Lienhypertexte"/>
            <w:rFonts w:ascii="Arial" w:hAnsi="Arial" w:cs="Arial"/>
            <w:lang w:val="en-GB"/>
          </w:rPr>
          <w:t>laure.wattinne@normandie.fr</w:t>
        </w:r>
      </w:hyperlink>
    </w:p>
    <w:p w:rsidR="009879B6" w:rsidRDefault="009879B6" w:rsidP="00696671">
      <w:pPr>
        <w:spacing w:after="0" w:line="240" w:lineRule="auto"/>
        <w:jc w:val="both"/>
      </w:pPr>
    </w:p>
    <w:p w:rsidR="00696671" w:rsidRPr="00F143A4" w:rsidRDefault="00696671" w:rsidP="00F143A4">
      <w:pPr>
        <w:jc w:val="both"/>
        <w:rPr>
          <w:rFonts w:ascii="Arial" w:hAnsi="Arial" w:cs="Arial"/>
        </w:rPr>
      </w:pPr>
    </w:p>
    <w:sectPr w:rsidR="00696671" w:rsidRPr="00F1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A9"/>
    <w:rsid w:val="00162598"/>
    <w:rsid w:val="00186384"/>
    <w:rsid w:val="00432EB5"/>
    <w:rsid w:val="006305A9"/>
    <w:rsid w:val="00696671"/>
    <w:rsid w:val="007B0D89"/>
    <w:rsid w:val="008130E9"/>
    <w:rsid w:val="009879B6"/>
    <w:rsid w:val="00A0238B"/>
    <w:rsid w:val="00AC2A48"/>
    <w:rsid w:val="00AD3233"/>
    <w:rsid w:val="00BC1CD6"/>
    <w:rsid w:val="00E16AA9"/>
    <w:rsid w:val="00F143A4"/>
    <w:rsid w:val="00F2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39174-2609-4EBB-A798-41293F7F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43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F143A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hgkelc">
    <w:name w:val="hgkelc"/>
    <w:basedOn w:val="Policepardfaut"/>
    <w:rsid w:val="00F143A4"/>
  </w:style>
  <w:style w:type="character" w:styleId="Lienhypertexte">
    <w:name w:val="Hyperlink"/>
    <w:basedOn w:val="Policepardfaut"/>
    <w:uiPriority w:val="99"/>
    <w:unhideWhenUsed/>
    <w:rsid w:val="00987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.wattinne@normandi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6A3B5.C4B0AF90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7</cp:revision>
  <dcterms:created xsi:type="dcterms:W3CDTF">2020-11-06T09:16:00Z</dcterms:created>
  <dcterms:modified xsi:type="dcterms:W3CDTF">2020-11-06T17:03:00Z</dcterms:modified>
</cp:coreProperties>
</file>