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2210A" w:rsidTr="00376820">
        <w:tc>
          <w:tcPr>
            <w:tcW w:w="4528" w:type="dxa"/>
          </w:tcPr>
          <w:p w:rsidR="00A2210A" w:rsidRDefault="00A2210A" w:rsidP="00376820">
            <w:pPr>
              <w:spacing w:line="276" w:lineRule="auto"/>
              <w:jc w:val="center"/>
              <w:rPr>
                <w:rFonts w:ascii="Daytona" w:eastAsia="Times New Roman" w:hAnsi="Daytona" w:cs="Segoe UI"/>
                <w:b/>
                <w:bCs/>
                <w:color w:val="2E75B6"/>
                <w:sz w:val="28"/>
                <w:szCs w:val="28"/>
                <w:lang w:eastAsia="fr-FR"/>
              </w:rPr>
            </w:pPr>
            <w:bookmarkStart w:id="0" w:name="_GoBack"/>
            <w:r>
              <w:rPr>
                <w:rFonts w:ascii="Daytona" w:eastAsia="Times New Roman" w:hAnsi="Daytona" w:cs="Segoe UI"/>
                <w:b/>
                <w:bCs/>
                <w:noProof/>
                <w:color w:val="2E75B6"/>
                <w:sz w:val="28"/>
                <w:szCs w:val="28"/>
                <w:lang w:eastAsia="fr-FR"/>
              </w:rPr>
              <w:drawing>
                <wp:anchor distT="0" distB="0" distL="114300" distR="114300" simplePos="0" relativeHeight="251662336" behindDoc="1" locked="0" layoutInCell="1" allowOverlap="1" wp14:anchorId="38F52E84" wp14:editId="3106468F">
                  <wp:simplePos x="0" y="0"/>
                  <wp:positionH relativeFrom="column">
                    <wp:posOffset>787400</wp:posOffset>
                  </wp:positionH>
                  <wp:positionV relativeFrom="paragraph">
                    <wp:posOffset>213360</wp:posOffset>
                  </wp:positionV>
                  <wp:extent cx="1050925" cy="1050925"/>
                  <wp:effectExtent l="0" t="0" r="317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1050925" cy="1050925"/>
                          </a:xfrm>
                          <a:prstGeom prst="rect">
                            <a:avLst/>
                          </a:prstGeom>
                        </pic:spPr>
                      </pic:pic>
                    </a:graphicData>
                  </a:graphic>
                  <wp14:sizeRelH relativeFrom="margin">
                    <wp14:pctWidth>0</wp14:pctWidth>
                  </wp14:sizeRelH>
                  <wp14:sizeRelV relativeFrom="margin">
                    <wp14:pctHeight>0</wp14:pctHeight>
                  </wp14:sizeRelV>
                </wp:anchor>
              </w:drawing>
            </w:r>
          </w:p>
          <w:p w:rsidR="00A2210A" w:rsidRDefault="00A2210A" w:rsidP="00376820">
            <w:pPr>
              <w:spacing w:line="276" w:lineRule="auto"/>
              <w:jc w:val="center"/>
              <w:rPr>
                <w:rFonts w:ascii="Daytona" w:eastAsia="Times New Roman" w:hAnsi="Daytona" w:cs="Segoe UI"/>
                <w:b/>
                <w:bCs/>
                <w:color w:val="2E75B6"/>
                <w:sz w:val="28"/>
                <w:szCs w:val="28"/>
                <w:lang w:eastAsia="fr-FR"/>
              </w:rPr>
            </w:pPr>
          </w:p>
          <w:p w:rsidR="00A2210A" w:rsidRDefault="00A2210A" w:rsidP="00376820">
            <w:pPr>
              <w:spacing w:line="276" w:lineRule="auto"/>
              <w:jc w:val="center"/>
              <w:rPr>
                <w:rFonts w:ascii="Daytona" w:eastAsia="Times New Roman" w:hAnsi="Daytona" w:cs="Segoe UI"/>
                <w:b/>
                <w:bCs/>
                <w:color w:val="2E75B6"/>
                <w:sz w:val="28"/>
                <w:szCs w:val="28"/>
                <w:lang w:eastAsia="fr-FR"/>
              </w:rPr>
            </w:pPr>
          </w:p>
          <w:p w:rsidR="00A2210A" w:rsidRDefault="00A2210A" w:rsidP="00376820">
            <w:pPr>
              <w:spacing w:line="276" w:lineRule="auto"/>
              <w:jc w:val="center"/>
              <w:rPr>
                <w:rFonts w:ascii="Daytona" w:eastAsia="Times New Roman" w:hAnsi="Daytona" w:cs="Segoe UI"/>
                <w:b/>
                <w:bCs/>
                <w:color w:val="2E75B6"/>
                <w:sz w:val="28"/>
                <w:szCs w:val="28"/>
                <w:lang w:eastAsia="fr-FR"/>
              </w:rPr>
            </w:pPr>
          </w:p>
          <w:p w:rsidR="00A2210A" w:rsidRDefault="00A2210A" w:rsidP="00376820">
            <w:pPr>
              <w:spacing w:line="276" w:lineRule="auto"/>
              <w:rPr>
                <w:rFonts w:ascii="Daytona" w:eastAsia="Times New Roman" w:hAnsi="Daytona" w:cs="Segoe UI"/>
                <w:b/>
                <w:bCs/>
                <w:color w:val="2E75B6"/>
                <w:sz w:val="28"/>
                <w:szCs w:val="28"/>
                <w:lang w:eastAsia="fr-FR"/>
              </w:rPr>
            </w:pPr>
          </w:p>
        </w:tc>
        <w:tc>
          <w:tcPr>
            <w:tcW w:w="4528" w:type="dxa"/>
          </w:tcPr>
          <w:p w:rsidR="00A2210A" w:rsidRDefault="00A2210A" w:rsidP="00376820">
            <w:pPr>
              <w:spacing w:line="276" w:lineRule="auto"/>
              <w:jc w:val="center"/>
              <w:rPr>
                <w:rFonts w:ascii="Daytona" w:eastAsia="Times New Roman" w:hAnsi="Daytona" w:cs="Segoe UI"/>
                <w:b/>
                <w:bCs/>
                <w:color w:val="2E75B6"/>
                <w:sz w:val="28"/>
                <w:szCs w:val="28"/>
                <w:lang w:eastAsia="fr-FR"/>
              </w:rPr>
            </w:pPr>
            <w:r>
              <w:rPr>
                <w:rFonts w:ascii="Daytona" w:eastAsia="Times New Roman" w:hAnsi="Daytona" w:cs="Segoe UI"/>
                <w:b/>
                <w:bCs/>
                <w:noProof/>
                <w:color w:val="2E75B6"/>
                <w:sz w:val="28"/>
                <w:szCs w:val="28"/>
                <w:lang w:eastAsia="fr-FR"/>
              </w:rPr>
              <w:drawing>
                <wp:anchor distT="0" distB="0" distL="114300" distR="114300" simplePos="0" relativeHeight="251663360" behindDoc="1" locked="0" layoutInCell="1" allowOverlap="1" wp14:anchorId="58CDB629" wp14:editId="66D23768">
                  <wp:simplePos x="0" y="0"/>
                  <wp:positionH relativeFrom="column">
                    <wp:posOffset>1522095</wp:posOffset>
                  </wp:positionH>
                  <wp:positionV relativeFrom="paragraph">
                    <wp:posOffset>213360</wp:posOffset>
                  </wp:positionV>
                  <wp:extent cx="1031240" cy="975995"/>
                  <wp:effectExtent l="0" t="0" r="0" b="1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240" cy="975995"/>
                          </a:xfrm>
                          <a:prstGeom prst="rect">
                            <a:avLst/>
                          </a:prstGeom>
                        </pic:spPr>
                      </pic:pic>
                    </a:graphicData>
                  </a:graphic>
                  <wp14:sizeRelH relativeFrom="margin">
                    <wp14:pctWidth>0</wp14:pctWidth>
                  </wp14:sizeRelH>
                  <wp14:sizeRelV relativeFrom="margin">
                    <wp14:pctHeight>0</wp14:pctHeight>
                  </wp14:sizeRelV>
                </wp:anchor>
              </w:drawing>
            </w:r>
          </w:p>
        </w:tc>
      </w:tr>
    </w:tbl>
    <w:p w:rsidR="00A2210A" w:rsidRDefault="00A2210A" w:rsidP="00A2210A">
      <w:pPr>
        <w:spacing w:line="276" w:lineRule="auto"/>
        <w:rPr>
          <w:rFonts w:ascii="Daytona" w:eastAsia="Times New Roman" w:hAnsi="Daytona" w:cs="Segoe UI"/>
          <w:b/>
          <w:bCs/>
          <w:color w:val="2E75B6"/>
          <w:sz w:val="28"/>
          <w:szCs w:val="28"/>
          <w:lang w:eastAsia="fr-FR"/>
        </w:rPr>
      </w:pPr>
    </w:p>
    <w:p w:rsidR="00696863" w:rsidRPr="00C577B6" w:rsidRDefault="00696863" w:rsidP="00C577B6">
      <w:pPr>
        <w:spacing w:line="276" w:lineRule="auto"/>
        <w:jc w:val="center"/>
        <w:rPr>
          <w:rFonts w:ascii="Daytona" w:eastAsia="Times New Roman" w:hAnsi="Daytona" w:cs="Segoe UI"/>
          <w:b/>
          <w:bCs/>
          <w:color w:val="2E75B6"/>
          <w:sz w:val="28"/>
          <w:szCs w:val="28"/>
          <w:lang w:eastAsia="fr-FR"/>
        </w:rPr>
      </w:pPr>
      <w:r w:rsidRPr="00C577B6">
        <w:rPr>
          <w:rFonts w:ascii="Daytona" w:eastAsia="Times New Roman" w:hAnsi="Daytona" w:cs="Segoe UI"/>
          <w:b/>
          <w:bCs/>
          <w:color w:val="2E75B6"/>
          <w:sz w:val="28"/>
          <w:szCs w:val="28"/>
          <w:lang w:eastAsia="fr-FR"/>
        </w:rPr>
        <w:t>Communiqué de presse</w:t>
      </w:r>
    </w:p>
    <w:p w:rsidR="00696863" w:rsidRPr="00C577B6" w:rsidRDefault="00480638" w:rsidP="00C577B6">
      <w:pPr>
        <w:spacing w:line="480" w:lineRule="auto"/>
        <w:jc w:val="center"/>
        <w:rPr>
          <w:rFonts w:ascii="Daytona" w:hAnsi="Daytona"/>
          <w:sz w:val="22"/>
          <w:szCs w:val="22"/>
        </w:rPr>
      </w:pPr>
      <w:r>
        <w:rPr>
          <w:rFonts w:ascii="Daytona" w:eastAsia="Times New Roman" w:hAnsi="Daytona" w:cs="Segoe UI"/>
          <w:color w:val="2E75B6"/>
          <w:sz w:val="22"/>
          <w:szCs w:val="22"/>
          <w:lang w:eastAsia="fr-FR"/>
        </w:rPr>
        <w:t>Mardi 24 novembre 2020</w:t>
      </w:r>
    </w:p>
    <w:p w:rsidR="00D842B7" w:rsidRDefault="00D842B7" w:rsidP="00C577B6">
      <w:pPr>
        <w:rPr>
          <w:rFonts w:ascii="Segoe UI" w:eastAsia="Times New Roman" w:hAnsi="Segoe UI" w:cs="Segoe UI"/>
          <w:b/>
          <w:bCs/>
          <w:color w:val="2E75B6"/>
          <w:sz w:val="30"/>
          <w:szCs w:val="30"/>
          <w:lang w:eastAsia="fr-FR"/>
        </w:rPr>
      </w:pPr>
    </w:p>
    <w:p w:rsidR="00D669ED" w:rsidRDefault="001A1438" w:rsidP="00480638">
      <w:pPr>
        <w:jc w:val="center"/>
        <w:rPr>
          <w:rFonts w:ascii="Daytona" w:eastAsia="Times New Roman" w:hAnsi="Daytona" w:cs="Quire Sans"/>
          <w:b/>
          <w:bCs/>
          <w:color w:val="2E75B6"/>
          <w:sz w:val="28"/>
          <w:szCs w:val="28"/>
          <w:lang w:eastAsia="fr-FR"/>
        </w:rPr>
      </w:pPr>
      <w:r>
        <w:rPr>
          <w:rFonts w:ascii="Daytona" w:eastAsia="Times New Roman" w:hAnsi="Daytona" w:cs="Quire Sans"/>
          <w:b/>
          <w:bCs/>
          <w:color w:val="2E75B6"/>
          <w:sz w:val="28"/>
          <w:szCs w:val="28"/>
          <w:lang w:eastAsia="fr-FR"/>
        </w:rPr>
        <w:t xml:space="preserve">Rencontre avec </w:t>
      </w:r>
      <w:r w:rsidR="00D669ED">
        <w:rPr>
          <w:rFonts w:ascii="Daytona" w:eastAsia="Times New Roman" w:hAnsi="Daytona" w:cs="Quire Sans"/>
          <w:b/>
          <w:bCs/>
          <w:color w:val="2E75B6"/>
          <w:sz w:val="28"/>
          <w:szCs w:val="28"/>
          <w:lang w:eastAsia="fr-FR"/>
        </w:rPr>
        <w:t xml:space="preserve">Bruno le Maire et le PDG de Vallourec : </w:t>
      </w:r>
    </w:p>
    <w:p w:rsidR="00D669ED" w:rsidRDefault="00D669ED" w:rsidP="00480638">
      <w:pPr>
        <w:jc w:val="center"/>
        <w:rPr>
          <w:rFonts w:ascii="Daytona" w:eastAsia="Times New Roman" w:hAnsi="Daytona" w:cs="Quire Sans"/>
          <w:b/>
          <w:bCs/>
          <w:color w:val="2E75B6"/>
          <w:sz w:val="28"/>
          <w:szCs w:val="28"/>
          <w:lang w:eastAsia="fr-FR"/>
        </w:rPr>
      </w:pPr>
      <w:r>
        <w:rPr>
          <w:rFonts w:ascii="Daytona" w:eastAsia="Times New Roman" w:hAnsi="Daytona" w:cs="Quire Sans"/>
          <w:b/>
          <w:bCs/>
          <w:color w:val="2E75B6"/>
          <w:sz w:val="28"/>
          <w:szCs w:val="28"/>
          <w:lang w:eastAsia="fr-FR"/>
        </w:rPr>
        <w:t xml:space="preserve">Hervé Morin et Nicolas Mayer-Rossignol </w:t>
      </w:r>
    </w:p>
    <w:p w:rsidR="00D669ED" w:rsidRDefault="00D669ED" w:rsidP="00480638">
      <w:pPr>
        <w:jc w:val="center"/>
        <w:rPr>
          <w:rFonts w:ascii="Daytona" w:eastAsia="Times New Roman" w:hAnsi="Daytona" w:cs="Quire Sans"/>
          <w:b/>
          <w:bCs/>
          <w:color w:val="2E75B6"/>
          <w:sz w:val="28"/>
          <w:szCs w:val="28"/>
          <w:lang w:eastAsia="fr-FR"/>
        </w:rPr>
      </w:pPr>
      <w:r>
        <w:rPr>
          <w:rFonts w:ascii="Daytona" w:eastAsia="Times New Roman" w:hAnsi="Daytona" w:cs="Quire Sans"/>
          <w:b/>
          <w:bCs/>
          <w:color w:val="2E75B6"/>
          <w:sz w:val="28"/>
          <w:szCs w:val="28"/>
          <w:lang w:eastAsia="fr-FR"/>
        </w:rPr>
        <w:t xml:space="preserve">disent « non » à la fermeture du site </w:t>
      </w:r>
    </w:p>
    <w:p w:rsidR="00BD3B44" w:rsidRDefault="00BD3B44" w:rsidP="00BD3B44">
      <w:pPr>
        <w:rPr>
          <w:rFonts w:ascii="Segoe UI" w:eastAsia="Times New Roman" w:hAnsi="Segoe UI" w:cs="Segoe UI"/>
          <w:color w:val="2E75B6"/>
          <w:sz w:val="30"/>
          <w:szCs w:val="30"/>
          <w:lang w:eastAsia="fr-FR"/>
        </w:rPr>
      </w:pPr>
    </w:p>
    <w:p w:rsidR="001A1438" w:rsidRPr="001A1438" w:rsidRDefault="00D669ED" w:rsidP="001A1438">
      <w:pPr>
        <w:jc w:val="both"/>
        <w:rPr>
          <w:rFonts w:eastAsia="Times New Roman" w:cstheme="minorHAnsi"/>
          <w:b/>
          <w:bCs/>
          <w:color w:val="2E75B6"/>
          <w:lang w:eastAsia="fr-FR"/>
        </w:rPr>
      </w:pPr>
      <w:r>
        <w:rPr>
          <w:rFonts w:eastAsia="Times New Roman" w:cstheme="minorHAnsi"/>
          <w:b/>
          <w:bCs/>
          <w:color w:val="2E75B6"/>
          <w:lang w:eastAsia="fr-FR"/>
        </w:rPr>
        <w:t>À</w:t>
      </w:r>
      <w:r w:rsidR="001A1438" w:rsidRPr="001A1438">
        <w:rPr>
          <w:rFonts w:eastAsia="Times New Roman" w:cstheme="minorHAnsi"/>
          <w:b/>
          <w:bCs/>
          <w:color w:val="2E75B6"/>
          <w:lang w:eastAsia="fr-FR"/>
        </w:rPr>
        <w:t xml:space="preserve"> la suite des annonces du Groupe Vallourec mercredi dernier et de leur réunion jeudi midi avec les représentants du personnel de l’entreprise de Déville-lès-Rouen, Hervé Morin, Président de la Région Normandie, et Nicolas Mayer-Rossignol, Maire de Rouen et Président de la Métropole Rouen Normandie, ont rencontré ce matin Edouard Guinotte, PDG du Groupe Vallourec, puis Bruno Le Maire, Ministre de l’Economie, de la Finance et de la Relance. Ils étaient accompagnés lors de ces deux échanges de Dominique Gambier, Maire de Déville-les-Rouen, et de Damien Adam, Député de la 1</w:t>
      </w:r>
      <w:r w:rsidR="001A1438" w:rsidRPr="001A1438">
        <w:rPr>
          <w:rFonts w:eastAsia="Times New Roman" w:cstheme="minorHAnsi"/>
          <w:b/>
          <w:bCs/>
          <w:color w:val="2E75B6"/>
          <w:vertAlign w:val="superscript"/>
          <w:lang w:eastAsia="fr-FR"/>
        </w:rPr>
        <w:t>ère</w:t>
      </w:r>
      <w:r w:rsidR="001A1438" w:rsidRPr="001A1438">
        <w:rPr>
          <w:rFonts w:eastAsia="Times New Roman" w:cstheme="minorHAnsi"/>
          <w:b/>
          <w:bCs/>
          <w:color w:val="2E75B6"/>
          <w:lang w:eastAsia="fr-FR"/>
        </w:rPr>
        <w:t xml:space="preserve"> circonscription de Seine Maritime. </w:t>
      </w:r>
    </w:p>
    <w:p w:rsidR="00696863" w:rsidRPr="00C577B6" w:rsidRDefault="00696863" w:rsidP="00A76EB7">
      <w:pPr>
        <w:jc w:val="both"/>
        <w:rPr>
          <w:rFonts w:eastAsia="Times New Roman" w:cstheme="minorHAnsi"/>
          <w:b/>
          <w:bCs/>
          <w:color w:val="2E75B6"/>
          <w:lang w:eastAsia="fr-FR"/>
        </w:rPr>
      </w:pPr>
    </w:p>
    <w:p w:rsidR="00480638" w:rsidRPr="00480638" w:rsidRDefault="00480638" w:rsidP="00A76EB7">
      <w:pPr>
        <w:jc w:val="both"/>
        <w:rPr>
          <w:rFonts w:asciiTheme="majorHAnsi" w:hAnsiTheme="majorHAnsi" w:cstheme="majorHAnsi"/>
          <w:sz w:val="22"/>
          <w:szCs w:val="22"/>
        </w:rPr>
      </w:pPr>
      <w:r w:rsidRPr="00480638">
        <w:rPr>
          <w:rFonts w:asciiTheme="majorHAnsi" w:hAnsiTheme="majorHAnsi" w:cstheme="majorHAnsi"/>
          <w:b/>
          <w:bCs/>
          <w:sz w:val="22"/>
          <w:szCs w:val="22"/>
        </w:rPr>
        <w:t>Pour Hervé Morin, Président de la Région Normandie et Nicolas Mayer-Rossignol, Président de la Métropole Rouen Normandie :</w:t>
      </w:r>
      <w:r w:rsidRPr="00480638">
        <w:rPr>
          <w:rFonts w:asciiTheme="majorHAnsi" w:hAnsiTheme="majorHAnsi" w:cstheme="majorHAnsi"/>
          <w:sz w:val="22"/>
          <w:szCs w:val="22"/>
        </w:rPr>
        <w:t xml:space="preserve"> « </w:t>
      </w:r>
      <w:r w:rsidR="00D669ED" w:rsidRPr="00D669ED">
        <w:rPr>
          <w:rFonts w:asciiTheme="majorHAnsi" w:hAnsiTheme="majorHAnsi" w:cstheme="majorHAnsi"/>
          <w:i/>
          <w:iCs/>
          <w:sz w:val="22"/>
          <w:szCs w:val="22"/>
        </w:rPr>
        <w:t>les annonces du groupe industriel mondial Vallourec frappent un site industriel majeur de la Vallée de la Seine et ne peuvent que susciter colère et consternation, en particulier compte-tenu de la mobilisation de l’ensemble des acteurs publics qui accompagnent ce site depuis 2016, date de la fermeture du laminoir, pour stabiliser sa situation.  Le site de Déville-lès-Rouen (200 salariés) est un fleuron européen du traitement thermique de métaux, il était encore à l’équilibre en 2019 : le savoir-faire de ses salariés ne saurait être remis en cause </w:t>
      </w:r>
      <w:r w:rsidRPr="00480638">
        <w:rPr>
          <w:rFonts w:asciiTheme="majorHAnsi" w:hAnsiTheme="majorHAnsi" w:cstheme="majorHAnsi"/>
          <w:sz w:val="22"/>
          <w:szCs w:val="22"/>
        </w:rPr>
        <w:t xml:space="preserve">».  </w:t>
      </w:r>
    </w:p>
    <w:p w:rsidR="00F704B4" w:rsidRPr="000B1F2E" w:rsidRDefault="00F704B4" w:rsidP="00A76EB7">
      <w:pPr>
        <w:jc w:val="both"/>
        <w:rPr>
          <w:rFonts w:asciiTheme="majorHAnsi" w:hAnsiTheme="majorHAnsi" w:cstheme="majorHAnsi"/>
          <w:sz w:val="22"/>
          <w:szCs w:val="22"/>
        </w:rPr>
      </w:pPr>
    </w:p>
    <w:p w:rsidR="00480638" w:rsidRPr="00480638" w:rsidRDefault="00D669ED" w:rsidP="00A76EB7">
      <w:pPr>
        <w:jc w:val="both"/>
        <w:rPr>
          <w:rFonts w:asciiTheme="majorHAnsi" w:hAnsiTheme="majorHAnsi" w:cstheme="majorHAnsi"/>
          <w:sz w:val="22"/>
          <w:szCs w:val="22"/>
        </w:rPr>
      </w:pPr>
      <w:r w:rsidRPr="00D669ED">
        <w:rPr>
          <w:rFonts w:asciiTheme="majorHAnsi" w:hAnsiTheme="majorHAnsi" w:cstheme="majorHAnsi"/>
          <w:sz w:val="22"/>
          <w:szCs w:val="22"/>
        </w:rPr>
        <w:t xml:space="preserve">Lors des échanges de la matinée, ils ont rappelé que la BPI, et à travers elle l’Etat, est actionnaire à hauteur de 15% du Groupe et regretté que Vallourec n’ait pas entrepris </w:t>
      </w:r>
      <w:r w:rsidR="00F83E44">
        <w:rPr>
          <w:rFonts w:asciiTheme="majorHAnsi" w:hAnsiTheme="majorHAnsi" w:cstheme="majorHAnsi"/>
          <w:sz w:val="22"/>
          <w:szCs w:val="22"/>
        </w:rPr>
        <w:t>davantage</w:t>
      </w:r>
      <w:r w:rsidRPr="00D669ED">
        <w:rPr>
          <w:rFonts w:asciiTheme="majorHAnsi" w:hAnsiTheme="majorHAnsi" w:cstheme="majorHAnsi"/>
          <w:sz w:val="22"/>
          <w:szCs w:val="22"/>
        </w:rPr>
        <w:t xml:space="preserve"> les diversifications nécessaires qui auraient pu permettre au groupe d’entrer plus fortement dans le défi de la transition énergétique et d’anticiper la baisse du prix du pétrole </w:t>
      </w:r>
      <w:r w:rsidRPr="00D669ED">
        <w:rPr>
          <w:rFonts w:asciiTheme="majorHAnsi" w:hAnsiTheme="majorHAnsi" w:cstheme="majorHAnsi"/>
          <w:i/>
          <w:sz w:val="22"/>
          <w:szCs w:val="22"/>
        </w:rPr>
        <w:t>: « ce manque d’ambition et anticipation est clairement de la responsabilité de l’entreprise, qui doit assumer ses choix de court terme </w:t>
      </w:r>
      <w:r w:rsidR="00480638" w:rsidRPr="00480638">
        <w:rPr>
          <w:rFonts w:asciiTheme="majorHAnsi" w:hAnsiTheme="majorHAnsi" w:cstheme="majorHAnsi"/>
          <w:i/>
          <w:sz w:val="22"/>
          <w:szCs w:val="22"/>
        </w:rPr>
        <w:t>»</w:t>
      </w:r>
      <w:r w:rsidR="00480638" w:rsidRPr="00480638">
        <w:rPr>
          <w:rFonts w:asciiTheme="majorHAnsi" w:hAnsiTheme="majorHAnsi" w:cstheme="majorHAnsi"/>
          <w:sz w:val="22"/>
          <w:szCs w:val="22"/>
        </w:rPr>
        <w:t xml:space="preserve">. </w:t>
      </w:r>
    </w:p>
    <w:p w:rsidR="00FB1993" w:rsidRPr="000B1F2E" w:rsidRDefault="00FB1993" w:rsidP="00A76EB7">
      <w:pPr>
        <w:jc w:val="both"/>
        <w:rPr>
          <w:rFonts w:asciiTheme="majorHAnsi" w:hAnsiTheme="majorHAnsi" w:cstheme="majorHAnsi"/>
          <w:sz w:val="22"/>
          <w:szCs w:val="22"/>
        </w:rPr>
      </w:pPr>
    </w:p>
    <w:p w:rsidR="00480638" w:rsidRPr="00480638" w:rsidRDefault="00480638" w:rsidP="00A76EB7">
      <w:pPr>
        <w:jc w:val="both"/>
        <w:rPr>
          <w:rFonts w:asciiTheme="majorHAnsi" w:hAnsiTheme="majorHAnsi" w:cstheme="majorHAnsi"/>
          <w:sz w:val="22"/>
          <w:szCs w:val="22"/>
        </w:rPr>
      </w:pPr>
      <w:r w:rsidRPr="00480638">
        <w:rPr>
          <w:rFonts w:asciiTheme="majorHAnsi" w:hAnsiTheme="majorHAnsi" w:cstheme="majorHAnsi"/>
          <w:sz w:val="22"/>
          <w:szCs w:val="22"/>
        </w:rPr>
        <w:t xml:space="preserve">Aussi, ils ont demandé à l’entreprise : </w:t>
      </w:r>
    </w:p>
    <w:p w:rsidR="00480638" w:rsidRDefault="00480638" w:rsidP="00A76EB7">
      <w:pPr>
        <w:pStyle w:val="Paragraphedeliste"/>
        <w:numPr>
          <w:ilvl w:val="0"/>
          <w:numId w:val="8"/>
        </w:numPr>
        <w:jc w:val="both"/>
        <w:rPr>
          <w:rFonts w:asciiTheme="majorHAnsi" w:hAnsiTheme="majorHAnsi" w:cstheme="majorHAnsi"/>
          <w:sz w:val="22"/>
          <w:szCs w:val="22"/>
        </w:rPr>
      </w:pPr>
      <w:r w:rsidRPr="00480638">
        <w:rPr>
          <w:rFonts w:asciiTheme="majorHAnsi" w:hAnsiTheme="majorHAnsi" w:cstheme="majorHAnsi"/>
          <w:sz w:val="22"/>
          <w:szCs w:val="22"/>
        </w:rPr>
        <w:t xml:space="preserve">un moratoire d’un an - ce que pour l’instant le Groupe refuse d’envisager ; </w:t>
      </w:r>
    </w:p>
    <w:p w:rsidR="00480638" w:rsidRDefault="00480638" w:rsidP="00A76EB7">
      <w:pPr>
        <w:pStyle w:val="Paragraphedeliste"/>
        <w:numPr>
          <w:ilvl w:val="0"/>
          <w:numId w:val="8"/>
        </w:numPr>
        <w:jc w:val="both"/>
        <w:rPr>
          <w:rFonts w:asciiTheme="majorHAnsi" w:hAnsiTheme="majorHAnsi" w:cstheme="majorHAnsi"/>
          <w:sz w:val="22"/>
          <w:szCs w:val="22"/>
        </w:rPr>
      </w:pPr>
      <w:r w:rsidRPr="00480638">
        <w:rPr>
          <w:rFonts w:asciiTheme="majorHAnsi" w:hAnsiTheme="majorHAnsi" w:cstheme="majorHAnsi"/>
          <w:sz w:val="22"/>
          <w:szCs w:val="22"/>
        </w:rPr>
        <w:t xml:space="preserve">un engagement sur un fonds de revitalisation et d'investissement pour faciliter la reprise ; </w:t>
      </w:r>
    </w:p>
    <w:p w:rsidR="00480638" w:rsidRDefault="00480638" w:rsidP="00A76EB7">
      <w:pPr>
        <w:pStyle w:val="Paragraphedeliste"/>
        <w:numPr>
          <w:ilvl w:val="0"/>
          <w:numId w:val="8"/>
        </w:numPr>
        <w:jc w:val="both"/>
        <w:rPr>
          <w:rFonts w:asciiTheme="majorHAnsi" w:hAnsiTheme="majorHAnsi" w:cstheme="majorHAnsi"/>
          <w:sz w:val="22"/>
          <w:szCs w:val="22"/>
        </w:rPr>
      </w:pPr>
      <w:r w:rsidRPr="00480638">
        <w:rPr>
          <w:rFonts w:asciiTheme="majorHAnsi" w:hAnsiTheme="majorHAnsi" w:cstheme="majorHAnsi"/>
          <w:sz w:val="22"/>
          <w:szCs w:val="22"/>
        </w:rPr>
        <w:t>dans le cas d'un PSE, un niveau d'indemnisation le plus élevé possible ;</w:t>
      </w:r>
    </w:p>
    <w:p w:rsidR="00CD483D" w:rsidRPr="00B22F43" w:rsidRDefault="00CD483D" w:rsidP="00B22F43">
      <w:pPr>
        <w:jc w:val="both"/>
        <w:rPr>
          <w:rFonts w:asciiTheme="majorHAnsi" w:hAnsiTheme="majorHAnsi" w:cstheme="majorHAnsi"/>
          <w:sz w:val="22"/>
          <w:szCs w:val="22"/>
        </w:rPr>
      </w:pPr>
    </w:p>
    <w:p w:rsidR="00480638" w:rsidRPr="00480638" w:rsidRDefault="00480638" w:rsidP="00A76EB7">
      <w:pPr>
        <w:jc w:val="both"/>
        <w:rPr>
          <w:rFonts w:asciiTheme="majorHAnsi" w:hAnsiTheme="majorHAnsi" w:cstheme="majorHAnsi"/>
          <w:sz w:val="22"/>
          <w:szCs w:val="22"/>
        </w:rPr>
      </w:pPr>
      <w:r w:rsidRPr="00A76EB7">
        <w:rPr>
          <w:rFonts w:asciiTheme="majorHAnsi" w:hAnsiTheme="majorHAnsi" w:cstheme="majorHAnsi"/>
          <w:b/>
          <w:bCs/>
          <w:sz w:val="22"/>
          <w:szCs w:val="22"/>
        </w:rPr>
        <w:t>Hervé Morin et Nicolas Mayer-Rossignol en appellent à l’Etat</w:t>
      </w:r>
      <w:r w:rsidRPr="00480638">
        <w:rPr>
          <w:rFonts w:asciiTheme="majorHAnsi" w:hAnsiTheme="majorHAnsi" w:cstheme="majorHAnsi"/>
          <w:sz w:val="22"/>
          <w:szCs w:val="22"/>
        </w:rPr>
        <w:t> : « </w:t>
      </w:r>
      <w:r w:rsidR="00D669ED" w:rsidRPr="00D669ED">
        <w:rPr>
          <w:rFonts w:asciiTheme="majorHAnsi" w:hAnsiTheme="majorHAnsi" w:cstheme="majorHAnsi"/>
          <w:i/>
          <w:iCs/>
          <w:sz w:val="22"/>
          <w:szCs w:val="22"/>
        </w:rPr>
        <w:t>L’enjeu est d’intérêt national. Le Gouvernement doit nous aider à faire pression sur Vallourec. La Vallée de la Seine représente le quart des établissements et la moitié des emplois salariés du secteur au niveau national. L’Etat ne peut assister sans réagir à la disparition progressive d’une industrie stratégique qui a marqué durablement le territoire. Il lui appartient de construire avec les collectivités une vision globale de ses mutations et une politique d’accompagnement adaptée des savoir-faire comme des salariés </w:t>
      </w:r>
      <w:r w:rsidRPr="00480638">
        <w:rPr>
          <w:rFonts w:asciiTheme="majorHAnsi" w:hAnsiTheme="majorHAnsi" w:cstheme="majorHAnsi"/>
          <w:sz w:val="22"/>
          <w:szCs w:val="22"/>
        </w:rPr>
        <w:t xml:space="preserve">». </w:t>
      </w:r>
    </w:p>
    <w:p w:rsidR="002C0223" w:rsidRDefault="002C0223" w:rsidP="004B796D">
      <w:pPr>
        <w:jc w:val="both"/>
        <w:rPr>
          <w:rFonts w:asciiTheme="majorHAnsi" w:hAnsiTheme="majorHAnsi" w:cstheme="majorHAnsi"/>
          <w:sz w:val="22"/>
          <w:szCs w:val="22"/>
        </w:rPr>
      </w:pPr>
    </w:p>
    <w:p w:rsidR="00480638" w:rsidRDefault="00480638" w:rsidP="004B796D">
      <w:pPr>
        <w:jc w:val="both"/>
        <w:rPr>
          <w:rFonts w:asciiTheme="majorHAnsi" w:hAnsiTheme="majorHAnsi" w:cstheme="majorHAnsi"/>
          <w:sz w:val="22"/>
          <w:szCs w:val="22"/>
        </w:rPr>
      </w:pPr>
    </w:p>
    <w:p w:rsidR="004B796D" w:rsidRDefault="004B796D" w:rsidP="004B796D">
      <w:pPr>
        <w:jc w:val="both"/>
        <w:rPr>
          <w:rFonts w:asciiTheme="majorHAnsi" w:hAnsiTheme="majorHAnsi" w:cstheme="majorHAnsi"/>
          <w:b/>
          <w:bCs/>
          <w:sz w:val="20"/>
          <w:szCs w:val="20"/>
        </w:rPr>
      </w:pPr>
      <w:r w:rsidRPr="00994A71">
        <w:rPr>
          <w:rFonts w:asciiTheme="majorHAnsi" w:hAnsiTheme="majorHAnsi" w:cstheme="majorHAnsi"/>
          <w:b/>
          <w:bCs/>
          <w:sz w:val="20"/>
          <w:szCs w:val="20"/>
        </w:rPr>
        <w:t xml:space="preserve">Contacts presse : </w:t>
      </w:r>
    </w:p>
    <w:p w:rsidR="00EC22F1" w:rsidRPr="00994A71" w:rsidRDefault="00EC22F1" w:rsidP="004B796D">
      <w:pPr>
        <w:jc w:val="both"/>
        <w:rPr>
          <w:rFonts w:asciiTheme="majorHAnsi" w:hAnsiTheme="majorHAnsi" w:cstheme="majorHAnsi"/>
          <w:b/>
          <w:bCs/>
          <w:sz w:val="20"/>
          <w:szCs w:val="20"/>
        </w:rPr>
      </w:pPr>
    </w:p>
    <w:p w:rsidR="007E6241" w:rsidRDefault="004B796D" w:rsidP="001F0D28">
      <w:pPr>
        <w:pStyle w:val="Paragraphedeliste"/>
        <w:numPr>
          <w:ilvl w:val="0"/>
          <w:numId w:val="6"/>
        </w:numPr>
        <w:jc w:val="both"/>
        <w:rPr>
          <w:rFonts w:asciiTheme="majorHAnsi" w:hAnsiTheme="majorHAnsi" w:cstheme="majorHAnsi"/>
          <w:sz w:val="20"/>
          <w:szCs w:val="20"/>
        </w:rPr>
      </w:pPr>
      <w:r w:rsidRPr="00994A71">
        <w:rPr>
          <w:rFonts w:asciiTheme="majorHAnsi" w:hAnsiTheme="majorHAnsi" w:cstheme="majorHAnsi"/>
          <w:sz w:val="20"/>
          <w:szCs w:val="20"/>
        </w:rPr>
        <w:t xml:space="preserve">Métropole Rouen Normandie : Perrine BINET - </w:t>
      </w:r>
      <w:hyperlink r:id="rId9" w:history="1">
        <w:r w:rsidRPr="00994A71">
          <w:rPr>
            <w:rStyle w:val="Lienhypertexte"/>
            <w:rFonts w:asciiTheme="majorHAnsi" w:hAnsiTheme="majorHAnsi" w:cstheme="majorHAnsi"/>
            <w:sz w:val="20"/>
            <w:szCs w:val="20"/>
          </w:rPr>
          <w:t>perrine.binet@metropole-rouen-normandie.fr</w:t>
        </w:r>
      </w:hyperlink>
      <w:r w:rsidR="007E6241">
        <w:rPr>
          <w:rFonts w:asciiTheme="majorHAnsi" w:hAnsiTheme="majorHAnsi" w:cstheme="majorHAnsi"/>
          <w:sz w:val="20"/>
          <w:szCs w:val="20"/>
        </w:rPr>
        <w:t xml:space="preserve"> </w:t>
      </w:r>
    </w:p>
    <w:p w:rsidR="008E4C17" w:rsidRDefault="004B796D" w:rsidP="007E6241">
      <w:pPr>
        <w:pStyle w:val="Paragraphedeliste"/>
        <w:jc w:val="both"/>
        <w:rPr>
          <w:rFonts w:asciiTheme="majorHAnsi" w:hAnsiTheme="majorHAnsi" w:cstheme="majorHAnsi"/>
          <w:sz w:val="20"/>
          <w:szCs w:val="20"/>
        </w:rPr>
      </w:pPr>
      <w:r w:rsidRPr="00994A71">
        <w:rPr>
          <w:rFonts w:asciiTheme="majorHAnsi" w:hAnsiTheme="majorHAnsi" w:cstheme="majorHAnsi"/>
          <w:sz w:val="20"/>
          <w:szCs w:val="20"/>
        </w:rPr>
        <w:t>02 32 76 84 24 – 07 64 67 18 05</w:t>
      </w:r>
    </w:p>
    <w:p w:rsidR="007E6241" w:rsidRDefault="00480638" w:rsidP="001F0D28">
      <w:pPr>
        <w:pStyle w:val="Paragraphedeliste"/>
        <w:numPr>
          <w:ilvl w:val="0"/>
          <w:numId w:val="6"/>
        </w:numPr>
        <w:jc w:val="both"/>
        <w:rPr>
          <w:rFonts w:asciiTheme="majorHAnsi" w:hAnsiTheme="majorHAnsi" w:cstheme="majorHAnsi"/>
          <w:sz w:val="20"/>
          <w:szCs w:val="20"/>
        </w:rPr>
      </w:pPr>
      <w:r>
        <w:rPr>
          <w:rFonts w:asciiTheme="majorHAnsi" w:hAnsiTheme="majorHAnsi" w:cstheme="majorHAnsi"/>
          <w:sz w:val="20"/>
          <w:szCs w:val="20"/>
        </w:rPr>
        <w:t xml:space="preserve">Région Normandie : </w:t>
      </w:r>
      <w:r w:rsidR="00B22F43">
        <w:rPr>
          <w:rFonts w:asciiTheme="majorHAnsi" w:hAnsiTheme="majorHAnsi" w:cstheme="majorHAnsi"/>
          <w:sz w:val="20"/>
          <w:szCs w:val="20"/>
        </w:rPr>
        <w:t xml:space="preserve">Emmanuelle TIRILLY – </w:t>
      </w:r>
      <w:hyperlink r:id="rId10" w:history="1">
        <w:r w:rsidR="00B22F43" w:rsidRPr="005F5852">
          <w:rPr>
            <w:rStyle w:val="Lienhypertexte"/>
            <w:rFonts w:asciiTheme="majorHAnsi" w:hAnsiTheme="majorHAnsi" w:cstheme="majorHAnsi"/>
            <w:sz w:val="20"/>
            <w:szCs w:val="20"/>
          </w:rPr>
          <w:t>emmanuelle.tirilly@normandie.fr</w:t>
        </w:r>
      </w:hyperlink>
      <w:r w:rsidR="007E6241">
        <w:rPr>
          <w:rFonts w:asciiTheme="majorHAnsi" w:hAnsiTheme="majorHAnsi" w:cstheme="majorHAnsi"/>
          <w:sz w:val="20"/>
          <w:szCs w:val="20"/>
        </w:rPr>
        <w:t xml:space="preserve"> </w:t>
      </w:r>
    </w:p>
    <w:p w:rsidR="00480638" w:rsidRPr="00480638" w:rsidRDefault="00B22F43" w:rsidP="007E6241">
      <w:pPr>
        <w:pStyle w:val="Paragraphedeliste"/>
        <w:jc w:val="both"/>
        <w:rPr>
          <w:rFonts w:asciiTheme="majorHAnsi" w:hAnsiTheme="majorHAnsi" w:cstheme="majorHAnsi"/>
          <w:sz w:val="20"/>
          <w:szCs w:val="20"/>
        </w:rPr>
      </w:pPr>
      <w:r>
        <w:rPr>
          <w:rFonts w:asciiTheme="majorHAnsi" w:hAnsiTheme="majorHAnsi" w:cstheme="majorHAnsi"/>
          <w:sz w:val="20"/>
          <w:szCs w:val="20"/>
        </w:rPr>
        <w:t>02 31 06 98 85 – 06 13 99 87 28</w:t>
      </w:r>
    </w:p>
    <w:p w:rsidR="001F0D28" w:rsidRPr="00994A71" w:rsidRDefault="001F0D28" w:rsidP="001F0D28">
      <w:pPr>
        <w:rPr>
          <w:rFonts w:asciiTheme="majorHAnsi" w:hAnsiTheme="majorHAnsi" w:cstheme="majorHAnsi"/>
          <w:sz w:val="22"/>
          <w:szCs w:val="22"/>
        </w:rPr>
      </w:pPr>
    </w:p>
    <w:p w:rsidR="001F0D28" w:rsidRPr="00994A71" w:rsidRDefault="001F0D28" w:rsidP="001F0D28">
      <w:pPr>
        <w:rPr>
          <w:rFonts w:asciiTheme="majorHAnsi" w:hAnsiTheme="majorHAnsi" w:cstheme="majorHAnsi"/>
          <w:sz w:val="22"/>
          <w:szCs w:val="22"/>
        </w:rPr>
      </w:pPr>
    </w:p>
    <w:p w:rsidR="001F0D28" w:rsidRPr="001F0D28" w:rsidRDefault="001F0D28" w:rsidP="001F0D28">
      <w:pPr>
        <w:rPr>
          <w:rFonts w:asciiTheme="majorHAnsi" w:hAnsiTheme="majorHAnsi" w:cstheme="majorHAnsi"/>
          <w:sz w:val="22"/>
          <w:szCs w:val="22"/>
        </w:rPr>
      </w:pPr>
    </w:p>
    <w:bookmarkEnd w:id="0"/>
    <w:p w:rsidR="004B796D" w:rsidRPr="00994A71" w:rsidRDefault="004B796D" w:rsidP="004B796D">
      <w:pPr>
        <w:jc w:val="both"/>
        <w:rPr>
          <w:rFonts w:asciiTheme="majorHAnsi" w:hAnsiTheme="majorHAnsi" w:cstheme="majorHAnsi"/>
          <w:sz w:val="22"/>
          <w:szCs w:val="22"/>
        </w:rPr>
      </w:pPr>
    </w:p>
    <w:sectPr w:rsidR="004B796D" w:rsidRPr="00994A71" w:rsidSect="00C577B6">
      <w:pgSz w:w="11900" w:h="16840"/>
      <w:pgMar w:top="164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7E0" w:rsidRDefault="002077E0" w:rsidP="00C577B6">
      <w:r>
        <w:separator/>
      </w:r>
    </w:p>
  </w:endnote>
  <w:endnote w:type="continuationSeparator" w:id="0">
    <w:p w:rsidR="002077E0" w:rsidRDefault="002077E0" w:rsidP="00C5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ytona">
    <w:altName w:val="Tahoma"/>
    <w:charset w:val="00"/>
    <w:family w:val="swiss"/>
    <w:pitch w:val="variable"/>
    <w:sig w:usb0="00000001" w:usb1="0000000A" w:usb2="00000000" w:usb3="00000000" w:csb0="0000019F" w:csb1="00000000"/>
  </w:font>
  <w:font w:name="Segoe UI">
    <w:panose1 w:val="020B0502040204020203"/>
    <w:charset w:val="00"/>
    <w:family w:val="swiss"/>
    <w:pitch w:val="variable"/>
    <w:sig w:usb0="E4002EFF" w:usb1="C000E47F" w:usb2="00000009" w:usb3="00000000" w:csb0="000001FF" w:csb1="00000000"/>
  </w:font>
  <w:font w:name="Quire Sans">
    <w:charset w:val="00"/>
    <w:family w:val="swiss"/>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7E0" w:rsidRDefault="002077E0" w:rsidP="00C577B6">
      <w:r>
        <w:separator/>
      </w:r>
    </w:p>
  </w:footnote>
  <w:footnote w:type="continuationSeparator" w:id="0">
    <w:p w:rsidR="002077E0" w:rsidRDefault="002077E0" w:rsidP="00C577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6013"/>
    <w:multiLevelType w:val="hybridMultilevel"/>
    <w:tmpl w:val="87427A6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F6E10"/>
    <w:multiLevelType w:val="hybridMultilevel"/>
    <w:tmpl w:val="C354F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06463D"/>
    <w:multiLevelType w:val="multilevel"/>
    <w:tmpl w:val="B20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E2353"/>
    <w:multiLevelType w:val="multilevel"/>
    <w:tmpl w:val="9A7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C621A"/>
    <w:multiLevelType w:val="multilevel"/>
    <w:tmpl w:val="A70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64E11"/>
    <w:multiLevelType w:val="hybridMultilevel"/>
    <w:tmpl w:val="5BDC92C4"/>
    <w:lvl w:ilvl="0" w:tplc="040C0001">
      <w:start w:val="1"/>
      <w:numFmt w:val="bullet"/>
      <w:lvlText w:val=""/>
      <w:lvlJc w:val="left"/>
      <w:pPr>
        <w:ind w:left="822" w:hanging="360"/>
      </w:pPr>
      <w:rPr>
        <w:rFonts w:ascii="Symbol" w:hAnsi="Symbo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6" w15:restartNumberingAfterBreak="0">
    <w:nsid w:val="5111389B"/>
    <w:multiLevelType w:val="hybridMultilevel"/>
    <w:tmpl w:val="DA209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E03499"/>
    <w:multiLevelType w:val="hybridMultilevel"/>
    <w:tmpl w:val="F97E1CDE"/>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63"/>
    <w:rsid w:val="000109A4"/>
    <w:rsid w:val="000A4917"/>
    <w:rsid w:val="000A5FAD"/>
    <w:rsid w:val="000B1F2E"/>
    <w:rsid w:val="001304F4"/>
    <w:rsid w:val="001511FD"/>
    <w:rsid w:val="001A1438"/>
    <w:rsid w:val="001F0D28"/>
    <w:rsid w:val="002077E0"/>
    <w:rsid w:val="0029757A"/>
    <w:rsid w:val="002C0223"/>
    <w:rsid w:val="00310D2F"/>
    <w:rsid w:val="00372A9E"/>
    <w:rsid w:val="003D294C"/>
    <w:rsid w:val="003D3729"/>
    <w:rsid w:val="004234C4"/>
    <w:rsid w:val="00480638"/>
    <w:rsid w:val="004B1D91"/>
    <w:rsid w:val="004B796D"/>
    <w:rsid w:val="005262FE"/>
    <w:rsid w:val="005412C1"/>
    <w:rsid w:val="005C16D7"/>
    <w:rsid w:val="00671C01"/>
    <w:rsid w:val="00683793"/>
    <w:rsid w:val="00696863"/>
    <w:rsid w:val="0069753C"/>
    <w:rsid w:val="006A4D58"/>
    <w:rsid w:val="00716DFD"/>
    <w:rsid w:val="007B3B98"/>
    <w:rsid w:val="007E6241"/>
    <w:rsid w:val="00832A28"/>
    <w:rsid w:val="00834694"/>
    <w:rsid w:val="00893162"/>
    <w:rsid w:val="008C7302"/>
    <w:rsid w:val="008E28FB"/>
    <w:rsid w:val="008E4C17"/>
    <w:rsid w:val="00994A71"/>
    <w:rsid w:val="0099761E"/>
    <w:rsid w:val="00A2210A"/>
    <w:rsid w:val="00A76EB7"/>
    <w:rsid w:val="00B22F43"/>
    <w:rsid w:val="00B51596"/>
    <w:rsid w:val="00BA19AC"/>
    <w:rsid w:val="00BD2634"/>
    <w:rsid w:val="00BD3B44"/>
    <w:rsid w:val="00C31111"/>
    <w:rsid w:val="00C577B6"/>
    <w:rsid w:val="00CB0B1C"/>
    <w:rsid w:val="00CB33AD"/>
    <w:rsid w:val="00CD483D"/>
    <w:rsid w:val="00D077D0"/>
    <w:rsid w:val="00D3590F"/>
    <w:rsid w:val="00D42ABC"/>
    <w:rsid w:val="00D669ED"/>
    <w:rsid w:val="00D842B7"/>
    <w:rsid w:val="00D84692"/>
    <w:rsid w:val="00DC46AC"/>
    <w:rsid w:val="00E65C2C"/>
    <w:rsid w:val="00E86096"/>
    <w:rsid w:val="00EC22F1"/>
    <w:rsid w:val="00EC4C55"/>
    <w:rsid w:val="00F704B4"/>
    <w:rsid w:val="00F83E44"/>
    <w:rsid w:val="00FB1993"/>
    <w:rsid w:val="00FB6E83"/>
    <w:rsid w:val="00FD1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2F081-CD01-A048-BF87-D2F7221E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57A"/>
    <w:pPr>
      <w:ind w:left="720"/>
      <w:contextualSpacing/>
    </w:pPr>
  </w:style>
  <w:style w:type="paragraph" w:styleId="En-tte">
    <w:name w:val="header"/>
    <w:basedOn w:val="Normal"/>
    <w:link w:val="En-tteCar"/>
    <w:uiPriority w:val="99"/>
    <w:unhideWhenUsed/>
    <w:rsid w:val="00C577B6"/>
    <w:pPr>
      <w:tabs>
        <w:tab w:val="center" w:pos="4536"/>
        <w:tab w:val="right" w:pos="9072"/>
      </w:tabs>
    </w:pPr>
  </w:style>
  <w:style w:type="character" w:customStyle="1" w:styleId="En-tteCar">
    <w:name w:val="En-tête Car"/>
    <w:basedOn w:val="Policepardfaut"/>
    <w:link w:val="En-tte"/>
    <w:uiPriority w:val="99"/>
    <w:rsid w:val="00C577B6"/>
  </w:style>
  <w:style w:type="paragraph" w:styleId="Pieddepage">
    <w:name w:val="footer"/>
    <w:basedOn w:val="Normal"/>
    <w:link w:val="PieddepageCar"/>
    <w:uiPriority w:val="99"/>
    <w:unhideWhenUsed/>
    <w:rsid w:val="00C577B6"/>
    <w:pPr>
      <w:tabs>
        <w:tab w:val="center" w:pos="4536"/>
        <w:tab w:val="right" w:pos="9072"/>
      </w:tabs>
    </w:pPr>
  </w:style>
  <w:style w:type="character" w:customStyle="1" w:styleId="PieddepageCar">
    <w:name w:val="Pied de page Car"/>
    <w:basedOn w:val="Policepardfaut"/>
    <w:link w:val="Pieddepage"/>
    <w:uiPriority w:val="99"/>
    <w:rsid w:val="00C577B6"/>
  </w:style>
  <w:style w:type="paragraph" w:styleId="NormalWeb">
    <w:name w:val="Normal (Web)"/>
    <w:basedOn w:val="Normal"/>
    <w:uiPriority w:val="99"/>
    <w:semiHidden/>
    <w:unhideWhenUsed/>
    <w:rsid w:val="004B796D"/>
    <w:rPr>
      <w:rFonts w:ascii="Times New Roman" w:hAnsi="Times New Roman" w:cs="Times New Roman"/>
    </w:rPr>
  </w:style>
  <w:style w:type="character" w:styleId="Lienhypertexte">
    <w:name w:val="Hyperlink"/>
    <w:basedOn w:val="Policepardfaut"/>
    <w:uiPriority w:val="99"/>
    <w:unhideWhenUsed/>
    <w:rsid w:val="004B796D"/>
    <w:rPr>
      <w:color w:val="0563C1" w:themeColor="hyperlink"/>
      <w:u w:val="single"/>
    </w:rPr>
  </w:style>
  <w:style w:type="character" w:customStyle="1" w:styleId="UnresolvedMention">
    <w:name w:val="Unresolved Mention"/>
    <w:basedOn w:val="Policepardfaut"/>
    <w:uiPriority w:val="99"/>
    <w:semiHidden/>
    <w:unhideWhenUsed/>
    <w:rsid w:val="004B796D"/>
    <w:rPr>
      <w:color w:val="605E5C"/>
      <w:shd w:val="clear" w:color="auto" w:fill="E1DFDD"/>
    </w:rPr>
  </w:style>
  <w:style w:type="character" w:styleId="Lienhypertextesuivivisit">
    <w:name w:val="FollowedHyperlink"/>
    <w:basedOn w:val="Policepardfaut"/>
    <w:uiPriority w:val="99"/>
    <w:semiHidden/>
    <w:unhideWhenUsed/>
    <w:rsid w:val="00994A71"/>
    <w:rPr>
      <w:color w:val="954F72" w:themeColor="followedHyperlink"/>
      <w:u w:val="single"/>
    </w:rPr>
  </w:style>
  <w:style w:type="paragraph" w:styleId="Textedebulles">
    <w:name w:val="Balloon Text"/>
    <w:basedOn w:val="Normal"/>
    <w:link w:val="TextedebullesCar"/>
    <w:uiPriority w:val="99"/>
    <w:semiHidden/>
    <w:unhideWhenUsed/>
    <w:rsid w:val="006A4D5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A4D58"/>
    <w:rPr>
      <w:rFonts w:ascii="Times New Roman" w:hAnsi="Times New Roman" w:cs="Times New Roman"/>
      <w:sz w:val="18"/>
      <w:szCs w:val="18"/>
    </w:rPr>
  </w:style>
  <w:style w:type="table" w:styleId="Grilledutableau">
    <w:name w:val="Table Grid"/>
    <w:basedOn w:val="TableauNormal"/>
    <w:uiPriority w:val="39"/>
    <w:rsid w:val="00A2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1542">
      <w:bodyDiv w:val="1"/>
      <w:marLeft w:val="0"/>
      <w:marRight w:val="0"/>
      <w:marTop w:val="0"/>
      <w:marBottom w:val="0"/>
      <w:divBdr>
        <w:top w:val="none" w:sz="0" w:space="0" w:color="auto"/>
        <w:left w:val="none" w:sz="0" w:space="0" w:color="auto"/>
        <w:bottom w:val="none" w:sz="0" w:space="0" w:color="auto"/>
        <w:right w:val="none" w:sz="0" w:space="0" w:color="auto"/>
      </w:divBdr>
    </w:div>
    <w:div w:id="125003758">
      <w:bodyDiv w:val="1"/>
      <w:marLeft w:val="0"/>
      <w:marRight w:val="0"/>
      <w:marTop w:val="0"/>
      <w:marBottom w:val="0"/>
      <w:divBdr>
        <w:top w:val="none" w:sz="0" w:space="0" w:color="auto"/>
        <w:left w:val="none" w:sz="0" w:space="0" w:color="auto"/>
        <w:bottom w:val="none" w:sz="0" w:space="0" w:color="auto"/>
        <w:right w:val="none" w:sz="0" w:space="0" w:color="auto"/>
      </w:divBdr>
    </w:div>
    <w:div w:id="131598575">
      <w:bodyDiv w:val="1"/>
      <w:marLeft w:val="0"/>
      <w:marRight w:val="0"/>
      <w:marTop w:val="0"/>
      <w:marBottom w:val="0"/>
      <w:divBdr>
        <w:top w:val="none" w:sz="0" w:space="0" w:color="auto"/>
        <w:left w:val="none" w:sz="0" w:space="0" w:color="auto"/>
        <w:bottom w:val="none" w:sz="0" w:space="0" w:color="auto"/>
        <w:right w:val="none" w:sz="0" w:space="0" w:color="auto"/>
      </w:divBdr>
    </w:div>
    <w:div w:id="135076104">
      <w:bodyDiv w:val="1"/>
      <w:marLeft w:val="0"/>
      <w:marRight w:val="0"/>
      <w:marTop w:val="0"/>
      <w:marBottom w:val="0"/>
      <w:divBdr>
        <w:top w:val="none" w:sz="0" w:space="0" w:color="auto"/>
        <w:left w:val="none" w:sz="0" w:space="0" w:color="auto"/>
        <w:bottom w:val="none" w:sz="0" w:space="0" w:color="auto"/>
        <w:right w:val="none" w:sz="0" w:space="0" w:color="auto"/>
      </w:divBdr>
      <w:divsChild>
        <w:div w:id="1262683563">
          <w:marLeft w:val="0"/>
          <w:marRight w:val="0"/>
          <w:marTop w:val="0"/>
          <w:marBottom w:val="0"/>
          <w:divBdr>
            <w:top w:val="none" w:sz="0" w:space="0" w:color="auto"/>
            <w:left w:val="none" w:sz="0" w:space="0" w:color="auto"/>
            <w:bottom w:val="none" w:sz="0" w:space="0" w:color="auto"/>
            <w:right w:val="none" w:sz="0" w:space="0" w:color="auto"/>
          </w:divBdr>
          <w:divsChild>
            <w:div w:id="96878028">
              <w:marLeft w:val="0"/>
              <w:marRight w:val="0"/>
              <w:marTop w:val="0"/>
              <w:marBottom w:val="0"/>
              <w:divBdr>
                <w:top w:val="none" w:sz="0" w:space="0" w:color="auto"/>
                <w:left w:val="none" w:sz="0" w:space="0" w:color="auto"/>
                <w:bottom w:val="none" w:sz="0" w:space="0" w:color="auto"/>
                <w:right w:val="none" w:sz="0" w:space="0" w:color="auto"/>
              </w:divBdr>
              <w:divsChild>
                <w:div w:id="203799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4107">
      <w:bodyDiv w:val="1"/>
      <w:marLeft w:val="0"/>
      <w:marRight w:val="0"/>
      <w:marTop w:val="0"/>
      <w:marBottom w:val="0"/>
      <w:divBdr>
        <w:top w:val="none" w:sz="0" w:space="0" w:color="auto"/>
        <w:left w:val="none" w:sz="0" w:space="0" w:color="auto"/>
        <w:bottom w:val="none" w:sz="0" w:space="0" w:color="auto"/>
        <w:right w:val="none" w:sz="0" w:space="0" w:color="auto"/>
      </w:divBdr>
    </w:div>
    <w:div w:id="142039919">
      <w:bodyDiv w:val="1"/>
      <w:marLeft w:val="0"/>
      <w:marRight w:val="0"/>
      <w:marTop w:val="0"/>
      <w:marBottom w:val="0"/>
      <w:divBdr>
        <w:top w:val="none" w:sz="0" w:space="0" w:color="auto"/>
        <w:left w:val="none" w:sz="0" w:space="0" w:color="auto"/>
        <w:bottom w:val="none" w:sz="0" w:space="0" w:color="auto"/>
        <w:right w:val="none" w:sz="0" w:space="0" w:color="auto"/>
      </w:divBdr>
      <w:divsChild>
        <w:div w:id="440879610">
          <w:marLeft w:val="0"/>
          <w:marRight w:val="0"/>
          <w:marTop w:val="0"/>
          <w:marBottom w:val="0"/>
          <w:divBdr>
            <w:top w:val="none" w:sz="0" w:space="0" w:color="auto"/>
            <w:left w:val="none" w:sz="0" w:space="0" w:color="auto"/>
            <w:bottom w:val="none" w:sz="0" w:space="0" w:color="auto"/>
            <w:right w:val="none" w:sz="0" w:space="0" w:color="auto"/>
          </w:divBdr>
          <w:divsChild>
            <w:div w:id="126632615">
              <w:marLeft w:val="0"/>
              <w:marRight w:val="0"/>
              <w:marTop w:val="0"/>
              <w:marBottom w:val="0"/>
              <w:divBdr>
                <w:top w:val="none" w:sz="0" w:space="0" w:color="auto"/>
                <w:left w:val="none" w:sz="0" w:space="0" w:color="auto"/>
                <w:bottom w:val="none" w:sz="0" w:space="0" w:color="auto"/>
                <w:right w:val="none" w:sz="0" w:space="0" w:color="auto"/>
              </w:divBdr>
              <w:divsChild>
                <w:div w:id="4195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4047">
      <w:bodyDiv w:val="1"/>
      <w:marLeft w:val="0"/>
      <w:marRight w:val="0"/>
      <w:marTop w:val="0"/>
      <w:marBottom w:val="0"/>
      <w:divBdr>
        <w:top w:val="none" w:sz="0" w:space="0" w:color="auto"/>
        <w:left w:val="none" w:sz="0" w:space="0" w:color="auto"/>
        <w:bottom w:val="none" w:sz="0" w:space="0" w:color="auto"/>
        <w:right w:val="none" w:sz="0" w:space="0" w:color="auto"/>
      </w:divBdr>
    </w:div>
    <w:div w:id="406996400">
      <w:bodyDiv w:val="1"/>
      <w:marLeft w:val="0"/>
      <w:marRight w:val="0"/>
      <w:marTop w:val="0"/>
      <w:marBottom w:val="0"/>
      <w:divBdr>
        <w:top w:val="none" w:sz="0" w:space="0" w:color="auto"/>
        <w:left w:val="none" w:sz="0" w:space="0" w:color="auto"/>
        <w:bottom w:val="none" w:sz="0" w:space="0" w:color="auto"/>
        <w:right w:val="none" w:sz="0" w:space="0" w:color="auto"/>
      </w:divBdr>
    </w:div>
    <w:div w:id="421147001">
      <w:bodyDiv w:val="1"/>
      <w:marLeft w:val="0"/>
      <w:marRight w:val="0"/>
      <w:marTop w:val="0"/>
      <w:marBottom w:val="0"/>
      <w:divBdr>
        <w:top w:val="none" w:sz="0" w:space="0" w:color="auto"/>
        <w:left w:val="none" w:sz="0" w:space="0" w:color="auto"/>
        <w:bottom w:val="none" w:sz="0" w:space="0" w:color="auto"/>
        <w:right w:val="none" w:sz="0" w:space="0" w:color="auto"/>
      </w:divBdr>
    </w:div>
    <w:div w:id="599530339">
      <w:bodyDiv w:val="1"/>
      <w:marLeft w:val="0"/>
      <w:marRight w:val="0"/>
      <w:marTop w:val="0"/>
      <w:marBottom w:val="0"/>
      <w:divBdr>
        <w:top w:val="none" w:sz="0" w:space="0" w:color="auto"/>
        <w:left w:val="none" w:sz="0" w:space="0" w:color="auto"/>
        <w:bottom w:val="none" w:sz="0" w:space="0" w:color="auto"/>
        <w:right w:val="none" w:sz="0" w:space="0" w:color="auto"/>
      </w:divBdr>
    </w:div>
    <w:div w:id="745028180">
      <w:bodyDiv w:val="1"/>
      <w:marLeft w:val="0"/>
      <w:marRight w:val="0"/>
      <w:marTop w:val="0"/>
      <w:marBottom w:val="0"/>
      <w:divBdr>
        <w:top w:val="none" w:sz="0" w:space="0" w:color="auto"/>
        <w:left w:val="none" w:sz="0" w:space="0" w:color="auto"/>
        <w:bottom w:val="none" w:sz="0" w:space="0" w:color="auto"/>
        <w:right w:val="none" w:sz="0" w:space="0" w:color="auto"/>
      </w:divBdr>
    </w:div>
    <w:div w:id="1044872286">
      <w:bodyDiv w:val="1"/>
      <w:marLeft w:val="0"/>
      <w:marRight w:val="0"/>
      <w:marTop w:val="0"/>
      <w:marBottom w:val="0"/>
      <w:divBdr>
        <w:top w:val="none" w:sz="0" w:space="0" w:color="auto"/>
        <w:left w:val="none" w:sz="0" w:space="0" w:color="auto"/>
        <w:bottom w:val="none" w:sz="0" w:space="0" w:color="auto"/>
        <w:right w:val="none" w:sz="0" w:space="0" w:color="auto"/>
      </w:divBdr>
    </w:div>
    <w:div w:id="1117141522">
      <w:bodyDiv w:val="1"/>
      <w:marLeft w:val="0"/>
      <w:marRight w:val="0"/>
      <w:marTop w:val="0"/>
      <w:marBottom w:val="0"/>
      <w:divBdr>
        <w:top w:val="none" w:sz="0" w:space="0" w:color="auto"/>
        <w:left w:val="none" w:sz="0" w:space="0" w:color="auto"/>
        <w:bottom w:val="none" w:sz="0" w:space="0" w:color="auto"/>
        <w:right w:val="none" w:sz="0" w:space="0" w:color="auto"/>
      </w:divBdr>
    </w:div>
    <w:div w:id="1389382840">
      <w:bodyDiv w:val="1"/>
      <w:marLeft w:val="0"/>
      <w:marRight w:val="0"/>
      <w:marTop w:val="0"/>
      <w:marBottom w:val="0"/>
      <w:divBdr>
        <w:top w:val="none" w:sz="0" w:space="0" w:color="auto"/>
        <w:left w:val="none" w:sz="0" w:space="0" w:color="auto"/>
        <w:bottom w:val="none" w:sz="0" w:space="0" w:color="auto"/>
        <w:right w:val="none" w:sz="0" w:space="0" w:color="auto"/>
      </w:divBdr>
    </w:div>
    <w:div w:id="1526749779">
      <w:bodyDiv w:val="1"/>
      <w:marLeft w:val="0"/>
      <w:marRight w:val="0"/>
      <w:marTop w:val="0"/>
      <w:marBottom w:val="0"/>
      <w:divBdr>
        <w:top w:val="none" w:sz="0" w:space="0" w:color="auto"/>
        <w:left w:val="none" w:sz="0" w:space="0" w:color="auto"/>
        <w:bottom w:val="none" w:sz="0" w:space="0" w:color="auto"/>
        <w:right w:val="none" w:sz="0" w:space="0" w:color="auto"/>
      </w:divBdr>
    </w:div>
    <w:div w:id="1556770371">
      <w:bodyDiv w:val="1"/>
      <w:marLeft w:val="0"/>
      <w:marRight w:val="0"/>
      <w:marTop w:val="0"/>
      <w:marBottom w:val="0"/>
      <w:divBdr>
        <w:top w:val="none" w:sz="0" w:space="0" w:color="auto"/>
        <w:left w:val="none" w:sz="0" w:space="0" w:color="auto"/>
        <w:bottom w:val="none" w:sz="0" w:space="0" w:color="auto"/>
        <w:right w:val="none" w:sz="0" w:space="0" w:color="auto"/>
      </w:divBdr>
    </w:div>
    <w:div w:id="1557625037">
      <w:bodyDiv w:val="1"/>
      <w:marLeft w:val="0"/>
      <w:marRight w:val="0"/>
      <w:marTop w:val="0"/>
      <w:marBottom w:val="0"/>
      <w:divBdr>
        <w:top w:val="none" w:sz="0" w:space="0" w:color="auto"/>
        <w:left w:val="none" w:sz="0" w:space="0" w:color="auto"/>
        <w:bottom w:val="none" w:sz="0" w:space="0" w:color="auto"/>
        <w:right w:val="none" w:sz="0" w:space="0" w:color="auto"/>
      </w:divBdr>
    </w:div>
    <w:div w:id="1595820585">
      <w:bodyDiv w:val="1"/>
      <w:marLeft w:val="0"/>
      <w:marRight w:val="0"/>
      <w:marTop w:val="0"/>
      <w:marBottom w:val="0"/>
      <w:divBdr>
        <w:top w:val="none" w:sz="0" w:space="0" w:color="auto"/>
        <w:left w:val="none" w:sz="0" w:space="0" w:color="auto"/>
        <w:bottom w:val="none" w:sz="0" w:space="0" w:color="auto"/>
        <w:right w:val="none" w:sz="0" w:space="0" w:color="auto"/>
      </w:divBdr>
    </w:div>
    <w:div w:id="1637906457">
      <w:bodyDiv w:val="1"/>
      <w:marLeft w:val="0"/>
      <w:marRight w:val="0"/>
      <w:marTop w:val="0"/>
      <w:marBottom w:val="0"/>
      <w:divBdr>
        <w:top w:val="none" w:sz="0" w:space="0" w:color="auto"/>
        <w:left w:val="none" w:sz="0" w:space="0" w:color="auto"/>
        <w:bottom w:val="none" w:sz="0" w:space="0" w:color="auto"/>
        <w:right w:val="none" w:sz="0" w:space="0" w:color="auto"/>
      </w:divBdr>
    </w:div>
    <w:div w:id="1687633885">
      <w:bodyDiv w:val="1"/>
      <w:marLeft w:val="0"/>
      <w:marRight w:val="0"/>
      <w:marTop w:val="0"/>
      <w:marBottom w:val="0"/>
      <w:divBdr>
        <w:top w:val="none" w:sz="0" w:space="0" w:color="auto"/>
        <w:left w:val="none" w:sz="0" w:space="0" w:color="auto"/>
        <w:bottom w:val="none" w:sz="0" w:space="0" w:color="auto"/>
        <w:right w:val="none" w:sz="0" w:space="0" w:color="auto"/>
      </w:divBdr>
    </w:div>
    <w:div w:id="1767775149">
      <w:bodyDiv w:val="1"/>
      <w:marLeft w:val="0"/>
      <w:marRight w:val="0"/>
      <w:marTop w:val="0"/>
      <w:marBottom w:val="0"/>
      <w:divBdr>
        <w:top w:val="none" w:sz="0" w:space="0" w:color="auto"/>
        <w:left w:val="none" w:sz="0" w:space="0" w:color="auto"/>
        <w:bottom w:val="none" w:sz="0" w:space="0" w:color="auto"/>
        <w:right w:val="none" w:sz="0" w:space="0" w:color="auto"/>
      </w:divBdr>
    </w:div>
    <w:div w:id="1799908550">
      <w:bodyDiv w:val="1"/>
      <w:marLeft w:val="0"/>
      <w:marRight w:val="0"/>
      <w:marTop w:val="0"/>
      <w:marBottom w:val="0"/>
      <w:divBdr>
        <w:top w:val="none" w:sz="0" w:space="0" w:color="auto"/>
        <w:left w:val="none" w:sz="0" w:space="0" w:color="auto"/>
        <w:bottom w:val="none" w:sz="0" w:space="0" w:color="auto"/>
        <w:right w:val="none" w:sz="0" w:space="0" w:color="auto"/>
      </w:divBdr>
    </w:div>
    <w:div w:id="18965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mmanuelle.tirilly@normandie.fr" TargetMode="External"/><Relationship Id="rId4" Type="http://schemas.openxmlformats.org/officeDocument/2006/relationships/webSettings" Target="webSettings.xml"/><Relationship Id="rId9" Type="http://schemas.openxmlformats.org/officeDocument/2006/relationships/hyperlink" Target="mailto:perrine.binet@metropole-rouen-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Petit</dc:creator>
  <cp:keywords/>
  <dc:description/>
  <cp:lastModifiedBy>TIRILLY Emmanuelle</cp:lastModifiedBy>
  <cp:revision>3</cp:revision>
  <dcterms:created xsi:type="dcterms:W3CDTF">2020-11-24T14:36:00Z</dcterms:created>
  <dcterms:modified xsi:type="dcterms:W3CDTF">2020-11-24T14:42:00Z</dcterms:modified>
</cp:coreProperties>
</file>