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02" w:rsidRDefault="00CC5602" w:rsidP="00CC5602">
      <w:pPr>
        <w:jc w:val="both"/>
        <w:rPr>
          <w:rFonts w:ascii="Calibri" w:hAnsi="Calibri" w:cs="Calibri"/>
        </w:rPr>
      </w:pPr>
      <w:r>
        <w:rPr>
          <w:noProof/>
          <w:lang w:eastAsia="fr-FR"/>
        </w:rPr>
        <w:drawing>
          <wp:inline distT="0" distB="0" distL="0" distR="0">
            <wp:extent cx="5457825" cy="523875"/>
            <wp:effectExtent l="0" t="0" r="9525" b="9525"/>
            <wp:docPr id="11" name="Image 11" descr="cid:image001.png@01D68AB2.B17CD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68AB2.B17CDB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57825" cy="523875"/>
                    </a:xfrm>
                    <a:prstGeom prst="rect">
                      <a:avLst/>
                    </a:prstGeom>
                    <a:noFill/>
                    <a:ln>
                      <a:noFill/>
                    </a:ln>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8"/>
        <w:gridCol w:w="3375"/>
        <w:gridCol w:w="2915"/>
      </w:tblGrid>
      <w:tr w:rsidR="000B41DA" w:rsidTr="000B41DA">
        <w:trPr>
          <w:trHeight w:val="2467"/>
          <w:jc w:val="center"/>
        </w:trPr>
        <w:tc>
          <w:tcPr>
            <w:tcW w:w="3142" w:type="dxa"/>
            <w:vAlign w:val="center"/>
          </w:tcPr>
          <w:p w:rsidR="000B41DA" w:rsidRDefault="000B41DA" w:rsidP="00211A85">
            <w:pPr>
              <w:jc w:val="center"/>
            </w:pPr>
            <w:r>
              <w:rPr>
                <w:noProof/>
                <w:lang w:eastAsia="fr-FR"/>
              </w:rPr>
              <w:drawing>
                <wp:inline distT="0" distB="0" distL="0" distR="0" wp14:anchorId="7DEE12A3" wp14:editId="314DECC7">
                  <wp:extent cx="1095375" cy="103806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0527" cy="1042947"/>
                          </a:xfrm>
                          <a:prstGeom prst="rect">
                            <a:avLst/>
                          </a:prstGeom>
                          <a:noFill/>
                        </pic:spPr>
                      </pic:pic>
                    </a:graphicData>
                  </a:graphic>
                </wp:inline>
              </w:drawing>
            </w:r>
          </w:p>
        </w:tc>
        <w:tc>
          <w:tcPr>
            <w:tcW w:w="3544" w:type="dxa"/>
            <w:vAlign w:val="center"/>
          </w:tcPr>
          <w:p w:rsidR="000B41DA" w:rsidRDefault="000B41DA" w:rsidP="00211A85">
            <w:pPr>
              <w:jc w:val="center"/>
            </w:pPr>
            <w:r>
              <w:rPr>
                <w:noProof/>
                <w:lang w:eastAsia="fr-FR"/>
              </w:rPr>
              <w:drawing>
                <wp:inline distT="0" distB="0" distL="0" distR="0" wp14:anchorId="322D1EF2">
                  <wp:extent cx="1219200" cy="9429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942975"/>
                          </a:xfrm>
                          <a:prstGeom prst="rect">
                            <a:avLst/>
                          </a:prstGeom>
                          <a:noFill/>
                        </pic:spPr>
                      </pic:pic>
                    </a:graphicData>
                  </a:graphic>
                </wp:inline>
              </w:drawing>
            </w:r>
          </w:p>
        </w:tc>
        <w:tc>
          <w:tcPr>
            <w:tcW w:w="2976" w:type="dxa"/>
            <w:vAlign w:val="center"/>
          </w:tcPr>
          <w:p w:rsidR="000B41DA" w:rsidRDefault="000B41DA" w:rsidP="00211A85">
            <w:pPr>
              <w:jc w:val="center"/>
              <w:rPr>
                <w:noProof/>
                <w:lang w:eastAsia="fr-FR"/>
              </w:rPr>
            </w:pPr>
            <w:r>
              <w:rPr>
                <w:noProof/>
                <w:lang w:eastAsia="fr-FR"/>
              </w:rPr>
              <w:drawing>
                <wp:inline distT="0" distB="0" distL="0" distR="0" wp14:anchorId="71C5FBD1" wp14:editId="535A73DD">
                  <wp:extent cx="1427512" cy="1162050"/>
                  <wp:effectExtent l="0" t="0" r="1270" b="0"/>
                  <wp:docPr id="3" name="Image 3" descr="La ville de Trélazé rejoint officiellement la communauté &quot;Terre de Jeux  2024&quot; - Ville de Trélaz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ville de Trélazé rejoint officiellement la communauté &quot;Terre de Jeux  2024&quot; - Ville de Trélazé"/>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791" t="17063" r="8242" b="15398"/>
                          <a:stretch/>
                        </pic:blipFill>
                        <pic:spPr bwMode="auto">
                          <a:xfrm>
                            <a:off x="0" y="0"/>
                            <a:ext cx="1431684" cy="11654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06F1C" w:rsidRDefault="00A06F1C" w:rsidP="00A06F1C">
      <w:pPr>
        <w:ind w:right="181"/>
        <w:jc w:val="right"/>
        <w:rPr>
          <w:rFonts w:ascii="Arial" w:hAnsi="Arial" w:cs="Arial"/>
        </w:rPr>
      </w:pPr>
      <w:r>
        <w:rPr>
          <w:rFonts w:ascii="Arial" w:hAnsi="Arial" w:cs="Arial"/>
        </w:rPr>
        <w:t>Le 5 octobre 2020</w:t>
      </w:r>
    </w:p>
    <w:p w:rsidR="00A06F1C" w:rsidRDefault="00A06F1C" w:rsidP="00A06F1C">
      <w:pPr>
        <w:spacing w:after="0" w:line="240" w:lineRule="auto"/>
        <w:rPr>
          <w:rFonts w:ascii="Arial" w:hAnsi="Arial" w:cs="Arial"/>
          <w:b/>
          <w:bCs/>
          <w:sz w:val="28"/>
          <w:szCs w:val="28"/>
          <w:lang w:eastAsia="fr-FR"/>
        </w:rPr>
      </w:pPr>
    </w:p>
    <w:p w:rsidR="00A06F1C" w:rsidRDefault="00A06F1C" w:rsidP="00A06F1C">
      <w:pPr>
        <w:spacing w:after="0" w:line="240" w:lineRule="auto"/>
        <w:rPr>
          <w:rFonts w:ascii="Arial" w:hAnsi="Arial" w:cs="Arial"/>
          <w:b/>
          <w:bCs/>
          <w:color w:val="7F7F7F"/>
          <w:sz w:val="28"/>
          <w:szCs w:val="28"/>
        </w:rPr>
      </w:pPr>
      <w:r>
        <w:rPr>
          <w:rFonts w:ascii="Arial" w:hAnsi="Arial" w:cs="Arial"/>
          <w:b/>
          <w:bCs/>
          <w:color w:val="7F7F7F"/>
          <w:sz w:val="28"/>
          <w:szCs w:val="28"/>
        </w:rPr>
        <w:t xml:space="preserve">Jeux olympiques et paralympiques 2024 : </w:t>
      </w:r>
    </w:p>
    <w:p w:rsidR="00A06F1C" w:rsidRDefault="00A06F1C" w:rsidP="00A06F1C">
      <w:pPr>
        <w:spacing w:after="0" w:line="240" w:lineRule="auto"/>
        <w:jc w:val="both"/>
        <w:rPr>
          <w:rFonts w:ascii="Arial" w:hAnsi="Arial" w:cs="Arial"/>
          <w:b/>
          <w:bCs/>
          <w:sz w:val="28"/>
          <w:szCs w:val="28"/>
        </w:rPr>
      </w:pPr>
      <w:r>
        <w:rPr>
          <w:rFonts w:ascii="Arial" w:hAnsi="Arial" w:cs="Arial"/>
          <w:b/>
          <w:bCs/>
          <w:sz w:val="28"/>
          <w:szCs w:val="28"/>
        </w:rPr>
        <w:t>Le</w:t>
      </w:r>
      <w:r>
        <w:rPr>
          <w:rFonts w:ascii="Arial" w:hAnsi="Arial" w:cs="Arial"/>
          <w:color w:val="4D5156"/>
          <w:sz w:val="21"/>
          <w:szCs w:val="21"/>
          <w:shd w:val="clear" w:color="auto" w:fill="FFFFFF"/>
        </w:rPr>
        <w:t xml:space="preserve"> </w:t>
      </w:r>
      <w:r>
        <w:rPr>
          <w:rFonts w:ascii="Arial" w:hAnsi="Arial" w:cs="Arial"/>
          <w:b/>
          <w:bCs/>
          <w:sz w:val="28"/>
          <w:szCs w:val="28"/>
        </w:rPr>
        <w:t>Centre Sportif de Normandie (CSN)</w:t>
      </w:r>
      <w:r>
        <w:rPr>
          <w:rFonts w:ascii="Arial" w:hAnsi="Arial" w:cs="Arial"/>
          <w:b/>
          <w:bCs/>
          <w:color w:val="4D5156"/>
          <w:sz w:val="21"/>
          <w:szCs w:val="21"/>
          <w:shd w:val="clear" w:color="auto" w:fill="FFFFFF"/>
        </w:rPr>
        <w:t> </w:t>
      </w:r>
      <w:r>
        <w:rPr>
          <w:rFonts w:ascii="Arial" w:hAnsi="Arial" w:cs="Arial"/>
          <w:b/>
          <w:bCs/>
          <w:sz w:val="28"/>
          <w:szCs w:val="28"/>
        </w:rPr>
        <w:t xml:space="preserve"> et 46 sites normands retenus pour accueillir les délégations étrangères</w:t>
      </w:r>
    </w:p>
    <w:p w:rsidR="00A06F1C" w:rsidRDefault="00A06F1C" w:rsidP="00A06F1C">
      <w:pPr>
        <w:spacing w:after="0" w:line="240" w:lineRule="auto"/>
        <w:rPr>
          <w:rFonts w:ascii="Arial" w:hAnsi="Arial" w:cs="Arial"/>
          <w:b/>
          <w:bCs/>
          <w:sz w:val="28"/>
          <w:szCs w:val="28"/>
        </w:rPr>
      </w:pPr>
    </w:p>
    <w:p w:rsidR="00A06F1C" w:rsidRDefault="00A06F1C" w:rsidP="00A06F1C">
      <w:pPr>
        <w:spacing w:after="0" w:line="240" w:lineRule="auto"/>
        <w:jc w:val="both"/>
        <w:rPr>
          <w:rFonts w:ascii="Calibri" w:hAnsi="Calibri" w:cs="Calibri"/>
          <w:color w:val="000000"/>
        </w:rPr>
      </w:pPr>
      <w:r>
        <w:rPr>
          <w:rFonts w:ascii="Arial" w:hAnsi="Arial" w:cs="Arial"/>
          <w:b/>
          <w:bCs/>
          <w:color w:val="000000"/>
        </w:rPr>
        <w:t xml:space="preserve">La </w:t>
      </w:r>
      <w:r w:rsidRPr="00A06F1C">
        <w:rPr>
          <w:rFonts w:ascii="Arial" w:hAnsi="Arial" w:cs="Arial"/>
          <w:b/>
          <w:bCs/>
        </w:rPr>
        <w:t>liste officielle des 619 sites français retenus comme  Centres de préparation (CPJ) des Jeux Olympiques et Paralympiques 2024 a été dévoilée ce lundi. Au total, 47 équipements normands</w:t>
      </w:r>
      <w:r w:rsidRPr="00A06F1C">
        <w:t xml:space="preserve"> </w:t>
      </w:r>
      <w:r w:rsidRPr="00A06F1C">
        <w:rPr>
          <w:rFonts w:ascii="Arial" w:hAnsi="Arial" w:cs="Arial"/>
          <w:b/>
          <w:bCs/>
        </w:rPr>
        <w:t xml:space="preserve">ont obtenu la labellisation, parmi lesquels le Centre Sportif de Normandie (CSN), situé dans le Calvados. Ils figureront dans le catalogue des centres de préparation qui sera proposé aux délégations </w:t>
      </w:r>
      <w:r>
        <w:rPr>
          <w:rFonts w:ascii="Arial" w:hAnsi="Arial" w:cs="Arial"/>
          <w:b/>
          <w:bCs/>
          <w:color w:val="000000"/>
        </w:rPr>
        <w:t>internationales au début de l’année 2021.</w:t>
      </w:r>
    </w:p>
    <w:p w:rsidR="00A06F1C" w:rsidRPr="00A06F1C" w:rsidRDefault="00A06F1C" w:rsidP="00A06F1C">
      <w:pPr>
        <w:spacing w:after="0" w:line="240" w:lineRule="auto"/>
        <w:jc w:val="both"/>
        <w:rPr>
          <w:rFonts w:ascii="Calibri" w:hAnsi="Calibri" w:cs="Calibri"/>
          <w:color w:val="000000"/>
        </w:rPr>
      </w:pPr>
      <w:bookmarkStart w:id="0" w:name="_GoBack"/>
      <w:bookmarkEnd w:id="0"/>
    </w:p>
    <w:p w:rsidR="00A06F1C" w:rsidRDefault="00A06F1C" w:rsidP="00A06F1C">
      <w:pPr>
        <w:spacing w:after="0" w:line="240" w:lineRule="auto"/>
        <w:jc w:val="both"/>
        <w:rPr>
          <w:rFonts w:ascii="Arial" w:hAnsi="Arial" w:cs="Arial"/>
          <w:i/>
          <w:iCs/>
          <w:color w:val="000000"/>
        </w:rPr>
      </w:pPr>
      <w:r>
        <w:rPr>
          <w:rFonts w:ascii="Arial" w:hAnsi="Arial" w:cs="Arial"/>
          <w:i/>
          <w:iCs/>
          <w:color w:val="000000"/>
        </w:rPr>
        <w:t xml:space="preserve">« Je me réjouis de cette sélection qui confirme la qualité de nos équipements sportifs et notamment du Centre Sportif de Normandie. Il s’agit d’une </w:t>
      </w:r>
      <w:r>
        <w:rPr>
          <w:rFonts w:ascii="Arial" w:hAnsi="Arial" w:cs="Arial"/>
          <w:i/>
          <w:iCs/>
        </w:rPr>
        <w:t>étape incontournable pour inscrire la Normandie dans la dynamique des Jeux Olympiques 2024</w:t>
      </w:r>
      <w:r>
        <w:t xml:space="preserve"> </w:t>
      </w:r>
      <w:r>
        <w:rPr>
          <w:rFonts w:ascii="Arial" w:hAnsi="Arial" w:cs="Arial"/>
          <w:i/>
          <w:iCs/>
        </w:rPr>
        <w:t xml:space="preserve">et faire valoir le savoir-faire normand en termes d’accueil et de préparation sportive de haut-niveau » </w:t>
      </w:r>
      <w:r>
        <w:rPr>
          <w:rFonts w:ascii="Arial" w:hAnsi="Arial" w:cs="Arial"/>
        </w:rPr>
        <w:t xml:space="preserve">a déclaré Hervé Morin, Président de la Région Normandie. </w:t>
      </w:r>
    </w:p>
    <w:p w:rsidR="00A06F1C" w:rsidRDefault="00A06F1C" w:rsidP="00A06F1C">
      <w:pPr>
        <w:spacing w:after="0" w:line="240" w:lineRule="auto"/>
        <w:jc w:val="both"/>
        <w:rPr>
          <w:rFonts w:ascii="Arial" w:hAnsi="Arial" w:cs="Arial"/>
        </w:rPr>
      </w:pPr>
    </w:p>
    <w:p w:rsidR="00A06F1C" w:rsidRDefault="00A06F1C" w:rsidP="00A06F1C">
      <w:pPr>
        <w:spacing w:after="0" w:line="240" w:lineRule="auto"/>
        <w:jc w:val="both"/>
        <w:rPr>
          <w:rFonts w:ascii="Arial" w:hAnsi="Arial" w:cs="Arial"/>
        </w:rPr>
      </w:pPr>
      <w:r>
        <w:rPr>
          <w:rFonts w:ascii="Arial" w:hAnsi="Arial" w:cs="Arial"/>
        </w:rPr>
        <w:t xml:space="preserve">Pour mémoire, la Normandie s’est positionnée très en amont pour devenir « base arrière » des Jeux olympiques et paralympiques 2024. Dès 2017, la Région a ainsi coordonné  une démarche collective avec l’ensemble des collectivités normandes (départements, métropoles, EPCI) en vue d’élaborer une candidature commune mettant en avant les atouts de la Normandie. </w:t>
      </w:r>
    </w:p>
    <w:p w:rsidR="00A06F1C" w:rsidRDefault="00A06F1C" w:rsidP="00A06F1C">
      <w:pPr>
        <w:spacing w:after="0" w:line="240" w:lineRule="auto"/>
        <w:jc w:val="both"/>
        <w:rPr>
          <w:rFonts w:ascii="Arial" w:hAnsi="Arial" w:cs="Arial"/>
        </w:rPr>
      </w:pPr>
    </w:p>
    <w:p w:rsidR="00A06F1C" w:rsidRDefault="00A06F1C" w:rsidP="00A06F1C">
      <w:pPr>
        <w:spacing w:after="0" w:line="240" w:lineRule="auto"/>
        <w:jc w:val="both"/>
        <w:rPr>
          <w:rFonts w:ascii="Arial" w:hAnsi="Arial" w:cs="Arial"/>
        </w:rPr>
      </w:pPr>
      <w:r>
        <w:rPr>
          <w:rFonts w:ascii="Arial" w:hAnsi="Arial" w:cs="Arial"/>
        </w:rPr>
        <w:t xml:space="preserve">Un inventaire des équipements sportifs structurants du territoire a été réalisé d’octobre 2017 à mars 2018. 83 équipements sportifs susceptibles d’accueillir des équipes de haut niveau avaient été retenus. Une plateforme de promotion de l’offre normande </w:t>
      </w:r>
      <w:hyperlink r:id="rId10" w:history="1">
        <w:r>
          <w:rPr>
            <w:rStyle w:val="Lienhypertexte"/>
            <w:rFonts w:ascii="Arial" w:hAnsi="Arial" w:cs="Arial"/>
          </w:rPr>
          <w:t>preparezvouspourlor.normandie.fr</w:t>
        </w:r>
      </w:hyperlink>
      <w:r>
        <w:rPr>
          <w:rFonts w:ascii="Arial" w:hAnsi="Arial" w:cs="Arial"/>
        </w:rPr>
        <w:t xml:space="preserve"> a aussi été lancée en septembre 2019.</w:t>
      </w:r>
    </w:p>
    <w:p w:rsidR="00A06F1C" w:rsidRDefault="00A06F1C" w:rsidP="00A06F1C">
      <w:pPr>
        <w:spacing w:after="0" w:line="240" w:lineRule="auto"/>
        <w:jc w:val="both"/>
        <w:rPr>
          <w:rFonts w:ascii="Arial" w:hAnsi="Arial" w:cs="Arial"/>
        </w:rPr>
      </w:pPr>
    </w:p>
    <w:p w:rsidR="00A06F1C" w:rsidRDefault="00A06F1C" w:rsidP="00A06F1C">
      <w:pPr>
        <w:spacing w:after="0" w:line="240" w:lineRule="auto"/>
        <w:jc w:val="both"/>
        <w:rPr>
          <w:rFonts w:ascii="Arial" w:hAnsi="Arial" w:cs="Arial"/>
        </w:rPr>
      </w:pPr>
      <w:r>
        <w:rPr>
          <w:rFonts w:ascii="Arial" w:hAnsi="Arial" w:cs="Arial"/>
        </w:rPr>
        <w:t xml:space="preserve">En parallèle, un Comité d’experts a été constitué afin de favoriser les prises de contact et la concrétisation de partenariats entre la Normandie et des délégations étrangères. Il se compose de personnalités normandes, qui bénéficient de réseaux importants dans les milieux sportifs et politiques, parmi lesquelles : Valérie Fourneyron, Bernard </w:t>
      </w:r>
      <w:proofErr w:type="spellStart"/>
      <w:r>
        <w:rPr>
          <w:rFonts w:ascii="Arial" w:hAnsi="Arial" w:cs="Arial"/>
        </w:rPr>
        <w:t>Amsalem</w:t>
      </w:r>
      <w:proofErr w:type="spellEnd"/>
      <w:r>
        <w:rPr>
          <w:rFonts w:ascii="Arial" w:hAnsi="Arial" w:cs="Arial"/>
        </w:rPr>
        <w:t xml:space="preserve">, ainsi que les médaillés olympiques Emeric Martin et Hugues </w:t>
      </w:r>
      <w:proofErr w:type="spellStart"/>
      <w:r>
        <w:rPr>
          <w:rFonts w:ascii="Arial" w:hAnsi="Arial" w:cs="Arial"/>
        </w:rPr>
        <w:t>Dubosq</w:t>
      </w:r>
      <w:proofErr w:type="spellEnd"/>
      <w:r>
        <w:rPr>
          <w:rFonts w:ascii="Arial" w:hAnsi="Arial" w:cs="Arial"/>
        </w:rPr>
        <w:t>.</w:t>
      </w:r>
    </w:p>
    <w:p w:rsidR="00A06F1C" w:rsidRDefault="00A06F1C" w:rsidP="00A06F1C">
      <w:pPr>
        <w:spacing w:after="0" w:line="240" w:lineRule="auto"/>
        <w:rPr>
          <w:rFonts w:ascii="Arial" w:hAnsi="Arial" w:cs="Arial"/>
        </w:rPr>
      </w:pPr>
    </w:p>
    <w:p w:rsidR="00A06F1C" w:rsidRDefault="00A06F1C" w:rsidP="00A06F1C">
      <w:pPr>
        <w:spacing w:after="0" w:line="240" w:lineRule="auto"/>
        <w:rPr>
          <w:rFonts w:ascii="Arial" w:hAnsi="Arial" w:cs="Arial"/>
          <w:b/>
          <w:bCs/>
        </w:rPr>
      </w:pPr>
    </w:p>
    <w:p w:rsidR="00A06F1C" w:rsidRDefault="00A06F1C" w:rsidP="00A06F1C">
      <w:pPr>
        <w:spacing w:after="0" w:line="240" w:lineRule="auto"/>
        <w:rPr>
          <w:rFonts w:ascii="Arial" w:hAnsi="Arial" w:cs="Arial"/>
          <w:b/>
          <w:bCs/>
        </w:rPr>
      </w:pPr>
      <w:r>
        <w:rPr>
          <w:rFonts w:ascii="Arial" w:hAnsi="Arial" w:cs="Arial"/>
          <w:b/>
          <w:bCs/>
        </w:rPr>
        <w:lastRenderedPageBreak/>
        <w:t xml:space="preserve">Retrouvez la liste complète des Centres de Préparation aux Jeux sur le site de </w:t>
      </w:r>
      <w:hyperlink r:id="rId11" w:history="1">
        <w:r>
          <w:rPr>
            <w:rStyle w:val="Lienhypertexte"/>
            <w:rFonts w:ascii="Arial" w:hAnsi="Arial" w:cs="Arial"/>
            <w:b/>
            <w:bCs/>
          </w:rPr>
          <w:t>Paris 2024</w:t>
        </w:r>
      </w:hyperlink>
    </w:p>
    <w:p w:rsidR="00A06F1C" w:rsidRDefault="00A06F1C" w:rsidP="00A06F1C">
      <w:pPr>
        <w:spacing w:after="0" w:line="240" w:lineRule="auto"/>
        <w:rPr>
          <w:rFonts w:ascii="Arial" w:hAnsi="Arial" w:cs="Arial"/>
          <w:b/>
          <w:bCs/>
        </w:rPr>
      </w:pPr>
    </w:p>
    <w:p w:rsidR="00A06F1C" w:rsidRDefault="00A06F1C" w:rsidP="00A06F1C">
      <w:pPr>
        <w:spacing w:after="0" w:line="240" w:lineRule="auto"/>
        <w:rPr>
          <w:rFonts w:ascii="Arial" w:hAnsi="Arial" w:cs="Arial"/>
          <w:b/>
          <w:bCs/>
        </w:rPr>
      </w:pPr>
    </w:p>
    <w:p w:rsidR="00A06F1C" w:rsidRDefault="00A06F1C" w:rsidP="00A06F1C">
      <w:pPr>
        <w:spacing w:after="0" w:line="240" w:lineRule="auto"/>
        <w:jc w:val="both"/>
        <w:rPr>
          <w:rFonts w:ascii="Arial" w:hAnsi="Arial" w:cs="Arial"/>
        </w:rPr>
      </w:pPr>
      <w:r>
        <w:rPr>
          <w:rFonts w:ascii="Arial" w:hAnsi="Arial" w:cs="Arial"/>
        </w:rPr>
        <w:t xml:space="preserve">Contact presse : </w:t>
      </w:r>
    </w:p>
    <w:p w:rsidR="00A06F1C" w:rsidRDefault="00A06F1C" w:rsidP="00A06F1C">
      <w:pPr>
        <w:spacing w:after="0" w:line="240" w:lineRule="auto"/>
        <w:jc w:val="both"/>
        <w:rPr>
          <w:rFonts w:ascii="Arial" w:hAnsi="Arial" w:cs="Arial"/>
          <w:sz w:val="24"/>
          <w:szCs w:val="24"/>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06 42 08 11 68 - </w:t>
      </w:r>
      <w:hyperlink r:id="rId12" w:history="1">
        <w:r>
          <w:rPr>
            <w:rStyle w:val="Lienhypertexte"/>
            <w:rFonts w:ascii="Arial" w:hAnsi="Arial" w:cs="Arial"/>
          </w:rPr>
          <w:t>charlotte.chanteloup@normandie.fr</w:t>
        </w:r>
      </w:hyperlink>
    </w:p>
    <w:p w:rsidR="00A06F1C" w:rsidRDefault="00A06F1C" w:rsidP="00BC41D5">
      <w:pPr>
        <w:spacing w:after="0" w:line="240" w:lineRule="auto"/>
        <w:jc w:val="both"/>
        <w:rPr>
          <w:rFonts w:ascii="Arial" w:hAnsi="Arial" w:cs="Arial"/>
        </w:rPr>
      </w:pPr>
    </w:p>
    <w:sectPr w:rsidR="00A06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E9E"/>
    <w:multiLevelType w:val="hybridMultilevel"/>
    <w:tmpl w:val="0AA84C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1733E"/>
    <w:multiLevelType w:val="hybridMultilevel"/>
    <w:tmpl w:val="B88699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0320D"/>
    <w:multiLevelType w:val="hybridMultilevel"/>
    <w:tmpl w:val="FE9C4B92"/>
    <w:lvl w:ilvl="0" w:tplc="040C0005">
      <w:start w:val="1"/>
      <w:numFmt w:val="bullet"/>
      <w:lvlText w:val=""/>
      <w:lvlJc w:val="left"/>
      <w:pPr>
        <w:ind w:left="720" w:hanging="360"/>
      </w:pPr>
      <w:rPr>
        <w:rFonts w:ascii="Wingdings" w:hAnsi="Wingdings" w:hint="default"/>
      </w:rPr>
    </w:lvl>
    <w:lvl w:ilvl="1" w:tplc="89E24358">
      <w:numFmt w:val="bullet"/>
      <w:lvlText w:val=""/>
      <w:lvlJc w:val="left"/>
      <w:pPr>
        <w:ind w:left="1440" w:hanging="360"/>
      </w:pPr>
      <w:rPr>
        <w:rFonts w:ascii="Arial" w:eastAsia="SymbolMT"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D32BAF"/>
    <w:multiLevelType w:val="hybridMultilevel"/>
    <w:tmpl w:val="21D2D89A"/>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924658"/>
    <w:multiLevelType w:val="hybridMultilevel"/>
    <w:tmpl w:val="C268A058"/>
    <w:lvl w:ilvl="0" w:tplc="5F386D76">
      <w:numFmt w:val="bullet"/>
      <w:lvlText w:val="-"/>
      <w:lvlJc w:val="left"/>
      <w:pPr>
        <w:ind w:left="720" w:hanging="360"/>
      </w:pPr>
      <w:rPr>
        <w:rFonts w:ascii="Arial" w:eastAsiaTheme="minorHAnsi" w:hAnsi="Arial" w:cs="Arial" w:hint="default"/>
        <w:b/>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B134D9"/>
    <w:multiLevelType w:val="hybridMultilevel"/>
    <w:tmpl w:val="E89EA526"/>
    <w:lvl w:ilvl="0" w:tplc="6F08E1E0">
      <w:numFmt w:val="bullet"/>
      <w:lvlText w:val="-"/>
      <w:lvlJc w:val="left"/>
      <w:pPr>
        <w:ind w:left="720" w:hanging="360"/>
      </w:pPr>
      <w:rPr>
        <w:rFonts w:ascii="Arial" w:eastAsiaTheme="minorHAnsi" w:hAnsi="Aria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886E0E"/>
    <w:multiLevelType w:val="hybridMultilevel"/>
    <w:tmpl w:val="8E88A4D0"/>
    <w:lvl w:ilvl="0" w:tplc="196CA0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552036"/>
    <w:multiLevelType w:val="hybridMultilevel"/>
    <w:tmpl w:val="F7587D16"/>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455828"/>
    <w:multiLevelType w:val="hybridMultilevel"/>
    <w:tmpl w:val="803605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4D2EC5"/>
    <w:multiLevelType w:val="hybridMultilevel"/>
    <w:tmpl w:val="AAD056E0"/>
    <w:lvl w:ilvl="0" w:tplc="B44C5ED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F5F6BF1"/>
    <w:multiLevelType w:val="hybridMultilevel"/>
    <w:tmpl w:val="9AF06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D51DA4"/>
    <w:multiLevelType w:val="hybridMultilevel"/>
    <w:tmpl w:val="AD3A3A64"/>
    <w:lvl w:ilvl="0" w:tplc="3AC292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975A88"/>
    <w:multiLevelType w:val="hybridMultilevel"/>
    <w:tmpl w:val="187824D2"/>
    <w:lvl w:ilvl="0" w:tplc="91ECA5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6472AF"/>
    <w:multiLevelType w:val="hybridMultilevel"/>
    <w:tmpl w:val="E05CC3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8557026"/>
    <w:multiLevelType w:val="hybridMultilevel"/>
    <w:tmpl w:val="2A00BC6A"/>
    <w:lvl w:ilvl="0" w:tplc="8ED88D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7E3990"/>
    <w:multiLevelType w:val="hybridMultilevel"/>
    <w:tmpl w:val="1B2E34B0"/>
    <w:lvl w:ilvl="0" w:tplc="9AC043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480403"/>
    <w:multiLevelType w:val="hybridMultilevel"/>
    <w:tmpl w:val="4420025C"/>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F50792"/>
    <w:multiLevelType w:val="hybridMultilevel"/>
    <w:tmpl w:val="23EEC154"/>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6E686D"/>
    <w:multiLevelType w:val="hybridMultilevel"/>
    <w:tmpl w:val="49F0E3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70A07540"/>
    <w:multiLevelType w:val="hybridMultilevel"/>
    <w:tmpl w:val="2E0267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7D6311"/>
    <w:multiLevelType w:val="hybridMultilevel"/>
    <w:tmpl w:val="B254E970"/>
    <w:lvl w:ilvl="0" w:tplc="A8E27E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
  </w:num>
  <w:num w:numId="4">
    <w:abstractNumId w:val="12"/>
  </w:num>
  <w:num w:numId="5">
    <w:abstractNumId w:val="14"/>
  </w:num>
  <w:num w:numId="6">
    <w:abstractNumId w:val="20"/>
  </w:num>
  <w:num w:numId="7">
    <w:abstractNumId w:val="17"/>
  </w:num>
  <w:num w:numId="8">
    <w:abstractNumId w:val="9"/>
  </w:num>
  <w:num w:numId="9">
    <w:abstractNumId w:val="16"/>
  </w:num>
  <w:num w:numId="10">
    <w:abstractNumId w:val="7"/>
  </w:num>
  <w:num w:numId="11">
    <w:abstractNumId w:val="3"/>
  </w:num>
  <w:num w:numId="12">
    <w:abstractNumId w:val="12"/>
  </w:num>
  <w:num w:numId="13">
    <w:abstractNumId w:val="2"/>
  </w:num>
  <w:num w:numId="14">
    <w:abstractNumId w:val="6"/>
  </w:num>
  <w:num w:numId="15">
    <w:abstractNumId w:val="11"/>
  </w:num>
  <w:num w:numId="16">
    <w:abstractNumId w:val="1"/>
  </w:num>
  <w:num w:numId="17">
    <w:abstractNumId w:val="2"/>
  </w:num>
  <w:num w:numId="18">
    <w:abstractNumId w:val="13"/>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9"/>
  </w:num>
  <w:num w:numId="23">
    <w:abstractNumId w:val="0"/>
  </w:num>
  <w:num w:numId="24">
    <w:abstractNumId w:val="1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DC"/>
    <w:rsid w:val="00002444"/>
    <w:rsid w:val="000258A4"/>
    <w:rsid w:val="00037ED1"/>
    <w:rsid w:val="00054207"/>
    <w:rsid w:val="000B41DA"/>
    <w:rsid w:val="000C4F5F"/>
    <w:rsid w:val="000E0356"/>
    <w:rsid w:val="0013444A"/>
    <w:rsid w:val="001347C6"/>
    <w:rsid w:val="0014042C"/>
    <w:rsid w:val="00156C6E"/>
    <w:rsid w:val="001A68ED"/>
    <w:rsid w:val="001B6DA6"/>
    <w:rsid w:val="001C17FE"/>
    <w:rsid w:val="001D05DC"/>
    <w:rsid w:val="001D0AAB"/>
    <w:rsid w:val="00211A85"/>
    <w:rsid w:val="00252889"/>
    <w:rsid w:val="002B3DFF"/>
    <w:rsid w:val="003201D5"/>
    <w:rsid w:val="003676BD"/>
    <w:rsid w:val="00372E1D"/>
    <w:rsid w:val="003C67AA"/>
    <w:rsid w:val="003D2296"/>
    <w:rsid w:val="00413926"/>
    <w:rsid w:val="0042037F"/>
    <w:rsid w:val="004209A0"/>
    <w:rsid w:val="0044201B"/>
    <w:rsid w:val="0045008D"/>
    <w:rsid w:val="00490F43"/>
    <w:rsid w:val="004D23D0"/>
    <w:rsid w:val="00512C27"/>
    <w:rsid w:val="0055286C"/>
    <w:rsid w:val="0058617F"/>
    <w:rsid w:val="005B0D65"/>
    <w:rsid w:val="005C585E"/>
    <w:rsid w:val="00671EC2"/>
    <w:rsid w:val="00682F62"/>
    <w:rsid w:val="00696432"/>
    <w:rsid w:val="006D12DD"/>
    <w:rsid w:val="006D55C6"/>
    <w:rsid w:val="006E6358"/>
    <w:rsid w:val="00726BCD"/>
    <w:rsid w:val="00730B54"/>
    <w:rsid w:val="00743B5E"/>
    <w:rsid w:val="007724F5"/>
    <w:rsid w:val="00774A4D"/>
    <w:rsid w:val="00777CA8"/>
    <w:rsid w:val="00801094"/>
    <w:rsid w:val="00807189"/>
    <w:rsid w:val="0084002C"/>
    <w:rsid w:val="00850B3D"/>
    <w:rsid w:val="008512C5"/>
    <w:rsid w:val="008661BA"/>
    <w:rsid w:val="00881AB6"/>
    <w:rsid w:val="008A69D5"/>
    <w:rsid w:val="008C2448"/>
    <w:rsid w:val="008D0B55"/>
    <w:rsid w:val="008E4F9C"/>
    <w:rsid w:val="008F0489"/>
    <w:rsid w:val="008F0B07"/>
    <w:rsid w:val="008F1B90"/>
    <w:rsid w:val="00933D1D"/>
    <w:rsid w:val="00951D0F"/>
    <w:rsid w:val="00975CE5"/>
    <w:rsid w:val="009A067B"/>
    <w:rsid w:val="009E6A7D"/>
    <w:rsid w:val="00A06F1C"/>
    <w:rsid w:val="00A26E60"/>
    <w:rsid w:val="00AE1CB8"/>
    <w:rsid w:val="00B35AF1"/>
    <w:rsid w:val="00B548F5"/>
    <w:rsid w:val="00B62368"/>
    <w:rsid w:val="00B92497"/>
    <w:rsid w:val="00BC10A0"/>
    <w:rsid w:val="00BC41D5"/>
    <w:rsid w:val="00BD12A6"/>
    <w:rsid w:val="00C3616E"/>
    <w:rsid w:val="00C5045D"/>
    <w:rsid w:val="00C532A8"/>
    <w:rsid w:val="00C67E91"/>
    <w:rsid w:val="00C73C59"/>
    <w:rsid w:val="00C853A3"/>
    <w:rsid w:val="00CC5602"/>
    <w:rsid w:val="00CE4A24"/>
    <w:rsid w:val="00D46188"/>
    <w:rsid w:val="00D52604"/>
    <w:rsid w:val="00D76EC3"/>
    <w:rsid w:val="00D846D9"/>
    <w:rsid w:val="00DC7615"/>
    <w:rsid w:val="00E14ACC"/>
    <w:rsid w:val="00E55DBE"/>
    <w:rsid w:val="00E5625B"/>
    <w:rsid w:val="00E9143E"/>
    <w:rsid w:val="00EC34D9"/>
    <w:rsid w:val="00EE3841"/>
    <w:rsid w:val="00EF1B6F"/>
    <w:rsid w:val="00F151D4"/>
    <w:rsid w:val="00F3567C"/>
    <w:rsid w:val="00F43C74"/>
    <w:rsid w:val="00F44220"/>
    <w:rsid w:val="00F52393"/>
    <w:rsid w:val="00F815B0"/>
    <w:rsid w:val="00F8566D"/>
    <w:rsid w:val="00F9366D"/>
    <w:rsid w:val="00FA6971"/>
    <w:rsid w:val="00FB3E47"/>
    <w:rsid w:val="00FC18F6"/>
    <w:rsid w:val="00FC2D23"/>
    <w:rsid w:val="00FC4B6C"/>
    <w:rsid w:val="00FD6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0E78E-CBAD-4B8C-924F-4E6396E7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BD"/>
    <w:pPr>
      <w:spacing w:after="200" w:line="276"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3676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3676BD"/>
    <w:rPr>
      <w:rFonts w:ascii="Tahoma" w:eastAsiaTheme="minorHAnsi" w:hAnsi="Tahoma" w:cs="Tahoma"/>
      <w:sz w:val="16"/>
      <w:szCs w:val="16"/>
      <w:lang w:eastAsia="en-US"/>
    </w:rPr>
  </w:style>
  <w:style w:type="paragraph" w:styleId="Paragraphedeliste">
    <w:name w:val="List Paragraph"/>
    <w:aliases w:val="Titre 1 Car1,armelle Car,Paragraphe de liste num,Paragraphe de liste 1,Sémaphores Puces,Puces,3,POCG Table Text,Issue Action POC,List Paragraph1,Dot pt,F5 List Paragraph,List Paragraph Char Char Char,Indicator Text,Numbered Para 1,R1"/>
    <w:basedOn w:val="Normal"/>
    <w:link w:val="ParagraphedelisteCar"/>
    <w:uiPriority w:val="34"/>
    <w:qFormat/>
    <w:rsid w:val="00252889"/>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F151D4"/>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extebrutCar">
    <w:name w:val="Texte brut Car"/>
    <w:basedOn w:val="Policepardfaut"/>
    <w:link w:val="Textebrut"/>
    <w:uiPriority w:val="99"/>
    <w:rsid w:val="00F151D4"/>
    <w:rPr>
      <w:rFonts w:eastAsiaTheme="minorHAnsi"/>
      <w:sz w:val="24"/>
      <w:szCs w:val="24"/>
    </w:rPr>
  </w:style>
  <w:style w:type="character" w:styleId="Lienhypertexte">
    <w:name w:val="Hyperlink"/>
    <w:basedOn w:val="Policepardfaut"/>
    <w:unhideWhenUsed/>
    <w:rsid w:val="00FC2D23"/>
    <w:rPr>
      <w:color w:val="0000FF" w:themeColor="hyperlink"/>
      <w:u w:val="single"/>
    </w:rPr>
  </w:style>
  <w:style w:type="character" w:customStyle="1" w:styleId="ParagraphedelisteCar">
    <w:name w:val="Paragraphe de liste Car"/>
    <w:aliases w:val="Titre 1 Car1 Car,armelle Car Car,Paragraphe de liste num Car,Paragraphe de liste 1 Car,Sémaphores Puces Car,Puces Car,3 Car,POCG Table Text Car,Issue Action POC Car,List Paragraph1 Car,Dot pt Car,F5 List Paragraph Car,R1 Car"/>
    <w:link w:val="Paragraphedeliste"/>
    <w:uiPriority w:val="34"/>
    <w:qFormat/>
    <w:locked/>
    <w:rsid w:val="008D0B55"/>
    <w:rPr>
      <w:rFonts w:eastAsiaTheme="minorHAnsi"/>
      <w:sz w:val="24"/>
      <w:szCs w:val="24"/>
    </w:rPr>
  </w:style>
  <w:style w:type="table" w:styleId="Grilledutableau">
    <w:name w:val="Table Grid"/>
    <w:basedOn w:val="TableauNormal"/>
    <w:rsid w:val="0077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0B41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51283">
      <w:bodyDiv w:val="1"/>
      <w:marLeft w:val="0"/>
      <w:marRight w:val="0"/>
      <w:marTop w:val="0"/>
      <w:marBottom w:val="0"/>
      <w:divBdr>
        <w:top w:val="none" w:sz="0" w:space="0" w:color="auto"/>
        <w:left w:val="none" w:sz="0" w:space="0" w:color="auto"/>
        <w:bottom w:val="none" w:sz="0" w:space="0" w:color="auto"/>
        <w:right w:val="none" w:sz="0" w:space="0" w:color="auto"/>
      </w:divBdr>
    </w:div>
    <w:div w:id="410857483">
      <w:bodyDiv w:val="1"/>
      <w:marLeft w:val="0"/>
      <w:marRight w:val="0"/>
      <w:marTop w:val="0"/>
      <w:marBottom w:val="0"/>
      <w:divBdr>
        <w:top w:val="none" w:sz="0" w:space="0" w:color="auto"/>
        <w:left w:val="none" w:sz="0" w:space="0" w:color="auto"/>
        <w:bottom w:val="none" w:sz="0" w:space="0" w:color="auto"/>
        <w:right w:val="none" w:sz="0" w:space="0" w:color="auto"/>
      </w:divBdr>
    </w:div>
    <w:div w:id="560019464">
      <w:bodyDiv w:val="1"/>
      <w:marLeft w:val="0"/>
      <w:marRight w:val="0"/>
      <w:marTop w:val="0"/>
      <w:marBottom w:val="0"/>
      <w:divBdr>
        <w:top w:val="none" w:sz="0" w:space="0" w:color="auto"/>
        <w:left w:val="none" w:sz="0" w:space="0" w:color="auto"/>
        <w:bottom w:val="none" w:sz="0" w:space="0" w:color="auto"/>
        <w:right w:val="none" w:sz="0" w:space="0" w:color="auto"/>
      </w:divBdr>
    </w:div>
    <w:div w:id="574322615">
      <w:bodyDiv w:val="1"/>
      <w:marLeft w:val="0"/>
      <w:marRight w:val="0"/>
      <w:marTop w:val="0"/>
      <w:marBottom w:val="0"/>
      <w:divBdr>
        <w:top w:val="none" w:sz="0" w:space="0" w:color="auto"/>
        <w:left w:val="none" w:sz="0" w:space="0" w:color="auto"/>
        <w:bottom w:val="none" w:sz="0" w:space="0" w:color="auto"/>
        <w:right w:val="none" w:sz="0" w:space="0" w:color="auto"/>
      </w:divBdr>
    </w:div>
    <w:div w:id="610943112">
      <w:bodyDiv w:val="1"/>
      <w:marLeft w:val="0"/>
      <w:marRight w:val="0"/>
      <w:marTop w:val="0"/>
      <w:marBottom w:val="0"/>
      <w:divBdr>
        <w:top w:val="none" w:sz="0" w:space="0" w:color="auto"/>
        <w:left w:val="none" w:sz="0" w:space="0" w:color="auto"/>
        <w:bottom w:val="none" w:sz="0" w:space="0" w:color="auto"/>
        <w:right w:val="none" w:sz="0" w:space="0" w:color="auto"/>
      </w:divBdr>
    </w:div>
    <w:div w:id="1246302483">
      <w:bodyDiv w:val="1"/>
      <w:marLeft w:val="0"/>
      <w:marRight w:val="0"/>
      <w:marTop w:val="0"/>
      <w:marBottom w:val="0"/>
      <w:divBdr>
        <w:top w:val="none" w:sz="0" w:space="0" w:color="auto"/>
        <w:left w:val="none" w:sz="0" w:space="0" w:color="auto"/>
        <w:bottom w:val="none" w:sz="0" w:space="0" w:color="auto"/>
        <w:right w:val="none" w:sz="0" w:space="0" w:color="auto"/>
      </w:divBdr>
    </w:div>
    <w:div w:id="1253931147">
      <w:bodyDiv w:val="1"/>
      <w:marLeft w:val="0"/>
      <w:marRight w:val="0"/>
      <w:marTop w:val="0"/>
      <w:marBottom w:val="0"/>
      <w:divBdr>
        <w:top w:val="none" w:sz="0" w:space="0" w:color="auto"/>
        <w:left w:val="none" w:sz="0" w:space="0" w:color="auto"/>
        <w:bottom w:val="none" w:sz="0" w:space="0" w:color="auto"/>
        <w:right w:val="none" w:sz="0" w:space="0" w:color="auto"/>
      </w:divBdr>
    </w:div>
    <w:div w:id="1427313187">
      <w:bodyDiv w:val="1"/>
      <w:marLeft w:val="0"/>
      <w:marRight w:val="0"/>
      <w:marTop w:val="0"/>
      <w:marBottom w:val="0"/>
      <w:divBdr>
        <w:top w:val="none" w:sz="0" w:space="0" w:color="auto"/>
        <w:left w:val="none" w:sz="0" w:space="0" w:color="auto"/>
        <w:bottom w:val="none" w:sz="0" w:space="0" w:color="auto"/>
        <w:right w:val="none" w:sz="0" w:space="0" w:color="auto"/>
      </w:divBdr>
    </w:div>
    <w:div w:id="1478767497">
      <w:bodyDiv w:val="1"/>
      <w:marLeft w:val="0"/>
      <w:marRight w:val="0"/>
      <w:marTop w:val="0"/>
      <w:marBottom w:val="0"/>
      <w:divBdr>
        <w:top w:val="none" w:sz="0" w:space="0" w:color="auto"/>
        <w:left w:val="none" w:sz="0" w:space="0" w:color="auto"/>
        <w:bottom w:val="none" w:sz="0" w:space="0" w:color="auto"/>
        <w:right w:val="none" w:sz="0" w:space="0" w:color="auto"/>
      </w:divBdr>
    </w:div>
    <w:div w:id="1590112652">
      <w:bodyDiv w:val="1"/>
      <w:marLeft w:val="0"/>
      <w:marRight w:val="0"/>
      <w:marTop w:val="0"/>
      <w:marBottom w:val="0"/>
      <w:divBdr>
        <w:top w:val="none" w:sz="0" w:space="0" w:color="auto"/>
        <w:left w:val="none" w:sz="0" w:space="0" w:color="auto"/>
        <w:bottom w:val="none" w:sz="0" w:space="0" w:color="auto"/>
        <w:right w:val="none" w:sz="0" w:space="0" w:color="auto"/>
      </w:divBdr>
      <w:divsChild>
        <w:div w:id="1451052113">
          <w:marLeft w:val="0"/>
          <w:marRight w:val="0"/>
          <w:marTop w:val="0"/>
          <w:marBottom w:val="0"/>
          <w:divBdr>
            <w:top w:val="none" w:sz="0" w:space="0" w:color="auto"/>
            <w:left w:val="none" w:sz="0" w:space="0" w:color="auto"/>
            <w:bottom w:val="none" w:sz="0" w:space="0" w:color="auto"/>
            <w:right w:val="none" w:sz="0" w:space="0" w:color="auto"/>
          </w:divBdr>
          <w:divsChild>
            <w:div w:id="957299518">
              <w:marLeft w:val="0"/>
              <w:marRight w:val="0"/>
              <w:marTop w:val="0"/>
              <w:marBottom w:val="0"/>
              <w:divBdr>
                <w:top w:val="none" w:sz="0" w:space="0" w:color="auto"/>
                <w:left w:val="none" w:sz="0" w:space="0" w:color="auto"/>
                <w:bottom w:val="none" w:sz="0" w:space="0" w:color="auto"/>
                <w:right w:val="none" w:sz="0" w:space="0" w:color="auto"/>
              </w:divBdr>
              <w:divsChild>
                <w:div w:id="1944262602">
                  <w:marLeft w:val="0"/>
                  <w:marRight w:val="0"/>
                  <w:marTop w:val="0"/>
                  <w:marBottom w:val="0"/>
                  <w:divBdr>
                    <w:top w:val="none" w:sz="0" w:space="0" w:color="auto"/>
                    <w:left w:val="none" w:sz="0" w:space="0" w:color="auto"/>
                    <w:bottom w:val="none" w:sz="0" w:space="0" w:color="auto"/>
                    <w:right w:val="none" w:sz="0" w:space="0" w:color="auto"/>
                  </w:divBdr>
                  <w:divsChild>
                    <w:div w:id="1268778197">
                      <w:marLeft w:val="0"/>
                      <w:marRight w:val="0"/>
                      <w:marTop w:val="0"/>
                      <w:marBottom w:val="240"/>
                      <w:divBdr>
                        <w:top w:val="none" w:sz="0" w:space="0" w:color="auto"/>
                        <w:left w:val="none" w:sz="0" w:space="0" w:color="auto"/>
                        <w:bottom w:val="none" w:sz="0" w:space="0" w:color="auto"/>
                        <w:right w:val="none" w:sz="0" w:space="0" w:color="auto"/>
                      </w:divBdr>
                      <w:divsChild>
                        <w:div w:id="986204754">
                          <w:marLeft w:val="0"/>
                          <w:marRight w:val="0"/>
                          <w:marTop w:val="0"/>
                          <w:marBottom w:val="0"/>
                          <w:divBdr>
                            <w:top w:val="none" w:sz="0" w:space="0" w:color="auto"/>
                            <w:left w:val="none" w:sz="0" w:space="0" w:color="auto"/>
                            <w:bottom w:val="none" w:sz="0" w:space="0" w:color="auto"/>
                            <w:right w:val="none" w:sz="0" w:space="0" w:color="auto"/>
                          </w:divBdr>
                          <w:divsChild>
                            <w:div w:id="1994675201">
                              <w:marLeft w:val="4050"/>
                              <w:marRight w:val="0"/>
                              <w:marTop w:val="0"/>
                              <w:marBottom w:val="0"/>
                              <w:divBdr>
                                <w:top w:val="none" w:sz="0" w:space="0" w:color="auto"/>
                                <w:left w:val="none" w:sz="0" w:space="0" w:color="auto"/>
                                <w:bottom w:val="none" w:sz="0" w:space="0" w:color="auto"/>
                                <w:right w:val="none" w:sz="0" w:space="0" w:color="auto"/>
                              </w:divBdr>
                              <w:divsChild>
                                <w:div w:id="695079587">
                                  <w:marLeft w:val="0"/>
                                  <w:marRight w:val="0"/>
                                  <w:marTop w:val="0"/>
                                  <w:marBottom w:val="0"/>
                                  <w:divBdr>
                                    <w:top w:val="none" w:sz="0" w:space="0" w:color="auto"/>
                                    <w:left w:val="none" w:sz="0" w:space="0" w:color="auto"/>
                                    <w:bottom w:val="none" w:sz="0" w:space="0" w:color="auto"/>
                                    <w:right w:val="none" w:sz="0" w:space="0" w:color="auto"/>
                                  </w:divBdr>
                                  <w:divsChild>
                                    <w:div w:id="171529466">
                                      <w:marLeft w:val="0"/>
                                      <w:marRight w:val="0"/>
                                      <w:marTop w:val="0"/>
                                      <w:marBottom w:val="0"/>
                                      <w:divBdr>
                                        <w:top w:val="none" w:sz="0" w:space="0" w:color="auto"/>
                                        <w:left w:val="none" w:sz="0" w:space="0" w:color="auto"/>
                                        <w:bottom w:val="none" w:sz="0" w:space="0" w:color="auto"/>
                                        <w:right w:val="none" w:sz="0" w:space="0" w:color="auto"/>
                                      </w:divBdr>
                                      <w:divsChild>
                                        <w:div w:id="378750397">
                                          <w:marLeft w:val="0"/>
                                          <w:marRight w:val="0"/>
                                          <w:marTop w:val="75"/>
                                          <w:marBottom w:val="0"/>
                                          <w:divBdr>
                                            <w:top w:val="none" w:sz="0" w:space="0" w:color="auto"/>
                                            <w:left w:val="none" w:sz="0" w:space="0" w:color="auto"/>
                                            <w:bottom w:val="none" w:sz="0" w:space="0" w:color="auto"/>
                                            <w:right w:val="none" w:sz="0" w:space="0" w:color="auto"/>
                                          </w:divBdr>
                                          <w:divsChild>
                                            <w:div w:id="7178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01056">
      <w:bodyDiv w:val="1"/>
      <w:marLeft w:val="0"/>
      <w:marRight w:val="0"/>
      <w:marTop w:val="0"/>
      <w:marBottom w:val="0"/>
      <w:divBdr>
        <w:top w:val="none" w:sz="0" w:space="0" w:color="auto"/>
        <w:left w:val="none" w:sz="0" w:space="0" w:color="auto"/>
        <w:bottom w:val="none" w:sz="0" w:space="0" w:color="auto"/>
        <w:right w:val="none" w:sz="0" w:space="0" w:color="auto"/>
      </w:divBdr>
    </w:div>
    <w:div w:id="1727021651">
      <w:bodyDiv w:val="1"/>
      <w:marLeft w:val="0"/>
      <w:marRight w:val="0"/>
      <w:marTop w:val="0"/>
      <w:marBottom w:val="0"/>
      <w:divBdr>
        <w:top w:val="none" w:sz="0" w:space="0" w:color="auto"/>
        <w:left w:val="none" w:sz="0" w:space="0" w:color="auto"/>
        <w:bottom w:val="none" w:sz="0" w:space="0" w:color="auto"/>
        <w:right w:val="none" w:sz="0" w:space="0" w:color="auto"/>
      </w:divBdr>
    </w:div>
    <w:div w:id="214435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8AB2.B17CDB90" TargetMode="External"/><Relationship Id="rId11" Type="http://schemas.openxmlformats.org/officeDocument/2006/relationships/hyperlink" Target="https://ioc-paris2024.oss-eu-central-1.aliyuncs.com/uploads/2020/10/Paris-2024-Liste-des-Centres-de-Preparation-aux-Jeux-retenus_.pdf" TargetMode="External"/><Relationship Id="rId5" Type="http://schemas.openxmlformats.org/officeDocument/2006/relationships/image" Target="media/image1.png"/><Relationship Id="rId10" Type="http://schemas.openxmlformats.org/officeDocument/2006/relationships/hyperlink" Target="https://getreadyforgold.normandie.fr/fr"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2</Pages>
  <Words>396</Words>
  <Characters>2180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TIRILLY Emmanuelle</dc:creator>
  <cp:lastModifiedBy>CHANTELOUP Charlotte</cp:lastModifiedBy>
  <cp:revision>50</cp:revision>
  <cp:lastPrinted>2020-09-24T14:03:00Z</cp:lastPrinted>
  <dcterms:created xsi:type="dcterms:W3CDTF">2020-06-08T12:51:00Z</dcterms:created>
  <dcterms:modified xsi:type="dcterms:W3CDTF">2020-10-05T16:00:00Z</dcterms:modified>
</cp:coreProperties>
</file>