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270" w:rsidRDefault="008D6270" w:rsidP="00AE4E41">
      <w:pPr>
        <w:spacing w:after="0" w:line="240" w:lineRule="auto"/>
      </w:pPr>
      <w:bookmarkStart w:id="0" w:name="_GoBack"/>
      <w:r>
        <w:rPr>
          <w:noProof/>
          <w:lang w:eastAsia="fr-FR"/>
        </w:rPr>
        <w:drawing>
          <wp:inline distT="0" distB="0" distL="0" distR="0" wp14:anchorId="6BF71BFE" wp14:editId="01F9C4F5">
            <wp:extent cx="5466715" cy="533400"/>
            <wp:effectExtent l="0" t="0" r="63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71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8D6270" w:rsidTr="008D6270">
        <w:trPr>
          <w:jc w:val="center"/>
        </w:trPr>
        <w:tc>
          <w:tcPr>
            <w:tcW w:w="3681" w:type="dxa"/>
          </w:tcPr>
          <w:p w:rsidR="008D6270" w:rsidRDefault="008D6270" w:rsidP="008D6270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251C3C7A">
                  <wp:extent cx="1133475" cy="1066800"/>
                  <wp:effectExtent l="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8D6270" w:rsidRDefault="008D6270" w:rsidP="00AE4E41">
            <w:r>
              <w:rPr>
                <w:noProof/>
                <w:lang w:eastAsia="fr-FR"/>
              </w:rPr>
              <w:drawing>
                <wp:inline distT="0" distB="0" distL="0" distR="0" wp14:anchorId="3F67A233">
                  <wp:extent cx="2181225" cy="1123950"/>
                  <wp:effectExtent l="0" t="0" r="952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F19" w:rsidRDefault="000344E7" w:rsidP="00AE4E41">
      <w:pPr>
        <w:spacing w:after="0" w:line="240" w:lineRule="auto"/>
      </w:pPr>
    </w:p>
    <w:p w:rsidR="00AE4E41" w:rsidRDefault="00AE4E41" w:rsidP="00AE4E41">
      <w:pPr>
        <w:spacing w:after="0" w:line="240" w:lineRule="auto"/>
        <w:rPr>
          <w:lang w:eastAsia="fr-FR"/>
        </w:rPr>
      </w:pPr>
    </w:p>
    <w:p w:rsidR="00AE4E41" w:rsidRDefault="00592248" w:rsidP="00AE4E41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Le 9 septembre 2020</w:t>
      </w:r>
    </w:p>
    <w:p w:rsidR="00592248" w:rsidRDefault="00592248" w:rsidP="00AE4E41">
      <w:pPr>
        <w:spacing w:after="0" w:line="240" w:lineRule="auto"/>
        <w:jc w:val="right"/>
        <w:rPr>
          <w:rFonts w:ascii="Arial" w:hAnsi="Arial" w:cs="Arial"/>
        </w:rPr>
      </w:pPr>
    </w:p>
    <w:p w:rsidR="00AE4E41" w:rsidRDefault="00AE4E41" w:rsidP="00AE4E4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Signature des premières chartes d’engagement entre </w:t>
      </w:r>
      <w:r w:rsidR="00A702F8">
        <w:rPr>
          <w:rFonts w:ascii="Arial" w:hAnsi="Arial" w:cs="Arial"/>
          <w:b/>
          <w:bCs/>
          <w:sz w:val="28"/>
          <w:szCs w:val="28"/>
        </w:rPr>
        <w:t xml:space="preserve">la Région Normandie, </w:t>
      </w:r>
      <w:r>
        <w:rPr>
          <w:rFonts w:ascii="Arial" w:hAnsi="Arial" w:cs="Arial"/>
          <w:b/>
          <w:bCs/>
          <w:sz w:val="28"/>
          <w:szCs w:val="28"/>
        </w:rPr>
        <w:t>l’Agence Régionale de l’Orientation et des Métiers</w:t>
      </w:r>
      <w:r w:rsidR="00A702F8" w:rsidRPr="00A702F8">
        <w:t xml:space="preserve"> </w:t>
      </w:r>
      <w:r w:rsidR="00A702F8">
        <w:rPr>
          <w:rFonts w:ascii="Arial" w:hAnsi="Arial" w:cs="Arial"/>
          <w:b/>
          <w:bCs/>
          <w:sz w:val="28"/>
          <w:szCs w:val="28"/>
        </w:rPr>
        <w:t>et 18 entreprises normandes</w:t>
      </w:r>
    </w:p>
    <w:p w:rsidR="00AE4E41" w:rsidRDefault="00AE4E41" w:rsidP="00592248">
      <w:pPr>
        <w:spacing w:after="0" w:line="240" w:lineRule="auto"/>
        <w:jc w:val="both"/>
      </w:pPr>
      <w:r>
        <w:rPr>
          <w:rFonts w:ascii="Arial" w:hAnsi="Arial" w:cs="Arial"/>
          <w:b/>
          <w:bCs/>
          <w:sz w:val="28"/>
          <w:szCs w:val="28"/>
        </w:rPr>
        <w:t> </w:t>
      </w:r>
    </w:p>
    <w:p w:rsidR="00AE4E41" w:rsidRDefault="00592248" w:rsidP="0097187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248">
        <w:rPr>
          <w:rFonts w:ascii="Arial" w:hAnsi="Arial" w:cs="Arial"/>
          <w:b/>
          <w:bCs/>
        </w:rPr>
        <w:t xml:space="preserve">Hervé Morin, Président de la Région Normandie, Président de l’Agence Régionale de l’Orientation et des Métiers, s’est rendu, ce jour, dans les locaux de l’entreprise </w:t>
      </w:r>
      <w:proofErr w:type="spellStart"/>
      <w:r w:rsidRPr="00592248">
        <w:rPr>
          <w:rFonts w:ascii="Arial" w:hAnsi="Arial" w:cs="Arial"/>
          <w:b/>
          <w:bCs/>
        </w:rPr>
        <w:t>Legallais</w:t>
      </w:r>
      <w:proofErr w:type="spellEnd"/>
      <w:r w:rsidRPr="00592248">
        <w:rPr>
          <w:rFonts w:ascii="Arial" w:hAnsi="Arial" w:cs="Arial"/>
          <w:b/>
          <w:bCs/>
        </w:rPr>
        <w:t xml:space="preserve"> d’Hérouville-Saint-Clair pour la signature des premières chartes d’engagement</w:t>
      </w:r>
      <w:r w:rsidR="00172D11">
        <w:rPr>
          <w:rFonts w:ascii="Arial" w:hAnsi="Arial" w:cs="Arial"/>
          <w:b/>
          <w:bCs/>
        </w:rPr>
        <w:t xml:space="preserve"> entre</w:t>
      </w:r>
      <w:r w:rsidRPr="00592248">
        <w:rPr>
          <w:rFonts w:ascii="Arial" w:hAnsi="Arial" w:cs="Arial"/>
          <w:b/>
          <w:bCs/>
        </w:rPr>
        <w:t xml:space="preserve"> la Région,</w:t>
      </w:r>
      <w:r w:rsidR="00172D11">
        <w:rPr>
          <w:rFonts w:ascii="Arial" w:hAnsi="Arial" w:cs="Arial"/>
          <w:b/>
          <w:bCs/>
        </w:rPr>
        <w:t xml:space="preserve"> </w:t>
      </w:r>
      <w:r w:rsidRPr="00592248">
        <w:rPr>
          <w:rFonts w:ascii="Arial" w:hAnsi="Arial" w:cs="Arial"/>
          <w:b/>
          <w:bCs/>
        </w:rPr>
        <w:t>l’Agence Régionale de l’Orientation et des Métiers</w:t>
      </w:r>
      <w:r w:rsidR="00172D11" w:rsidRPr="00172D11">
        <w:t xml:space="preserve"> </w:t>
      </w:r>
      <w:r w:rsidR="00172D11">
        <w:rPr>
          <w:rFonts w:ascii="Arial" w:hAnsi="Arial" w:cs="Arial"/>
          <w:b/>
          <w:bCs/>
        </w:rPr>
        <w:t xml:space="preserve">et </w:t>
      </w:r>
      <w:r w:rsidR="00172D11" w:rsidRPr="00172D11">
        <w:rPr>
          <w:rFonts w:ascii="Arial" w:hAnsi="Arial" w:cs="Arial"/>
          <w:b/>
          <w:bCs/>
        </w:rPr>
        <w:t>18 entreprises du Calvados</w:t>
      </w:r>
      <w:r w:rsidR="00172D11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en présence de </w:t>
      </w:r>
      <w:r w:rsidRPr="00592248">
        <w:rPr>
          <w:rFonts w:ascii="Arial" w:hAnsi="Arial" w:cs="Arial"/>
          <w:b/>
          <w:bCs/>
        </w:rPr>
        <w:t>Rodolphe Thomas, Maire d’Hérouville-Saint-Clair, et Vice-président de la Région Normandie</w:t>
      </w:r>
      <w:r>
        <w:rPr>
          <w:rFonts w:ascii="Arial" w:hAnsi="Arial" w:cs="Arial"/>
          <w:b/>
          <w:bCs/>
        </w:rPr>
        <w:t xml:space="preserve">. </w:t>
      </w:r>
    </w:p>
    <w:p w:rsidR="00172D11" w:rsidRDefault="00172D11" w:rsidP="00592248">
      <w:pPr>
        <w:spacing w:after="0" w:line="240" w:lineRule="auto"/>
        <w:jc w:val="both"/>
      </w:pPr>
    </w:p>
    <w:p w:rsidR="00045760" w:rsidRDefault="008D6270" w:rsidP="00045760">
      <w:pPr>
        <w:pStyle w:val="Corpsdetexte"/>
        <w:ind w:right="142"/>
        <w:jc w:val="both"/>
        <w:rPr>
          <w:rFonts w:ascii="Arial" w:hAnsi="Arial" w:cs="Arial"/>
        </w:rPr>
      </w:pPr>
      <w:r w:rsidRPr="008D6270">
        <w:rPr>
          <w:rFonts w:ascii="Arial" w:hAnsi="Arial" w:cs="Arial"/>
        </w:rPr>
        <w:t>Dans le cadre de sa stratégie sur l'orientation et l'</w:t>
      </w:r>
      <w:r w:rsidR="00045760">
        <w:rPr>
          <w:rFonts w:ascii="Arial" w:hAnsi="Arial" w:cs="Arial"/>
        </w:rPr>
        <w:t>information Métiers, la Région Normandie souhaite</w:t>
      </w:r>
      <w:r w:rsidR="00045760" w:rsidRPr="00045760">
        <w:rPr>
          <w:rFonts w:ascii="Arial" w:hAnsi="Arial" w:cs="Arial"/>
        </w:rPr>
        <w:t xml:space="preserve"> favoriser et promouvoir l'orientation tout au long de la vie et permettre à </w:t>
      </w:r>
      <w:r w:rsidR="00045760">
        <w:rPr>
          <w:rFonts w:ascii="Arial" w:hAnsi="Arial" w:cs="Arial"/>
        </w:rPr>
        <w:t>chacun</w:t>
      </w:r>
      <w:r w:rsidR="00045760" w:rsidRPr="00045760">
        <w:rPr>
          <w:rFonts w:ascii="Arial" w:hAnsi="Arial" w:cs="Arial"/>
        </w:rPr>
        <w:t xml:space="preserve"> d'accéder à un accompagnement de qualité </w:t>
      </w:r>
      <w:r w:rsidR="00045760">
        <w:rPr>
          <w:rFonts w:ascii="Arial" w:hAnsi="Arial" w:cs="Arial"/>
        </w:rPr>
        <w:t xml:space="preserve">et </w:t>
      </w:r>
      <w:r w:rsidR="00045760" w:rsidRPr="00045760">
        <w:rPr>
          <w:rFonts w:ascii="Arial" w:hAnsi="Arial" w:cs="Arial"/>
        </w:rPr>
        <w:t>de construire son parcours professionnel.</w:t>
      </w:r>
    </w:p>
    <w:p w:rsidR="00045760" w:rsidRDefault="00045760" w:rsidP="00045760">
      <w:pPr>
        <w:pStyle w:val="Corpsdetexte"/>
        <w:ind w:right="142"/>
        <w:jc w:val="both"/>
        <w:rPr>
          <w:rFonts w:ascii="Arial" w:hAnsi="Arial" w:cs="Arial"/>
        </w:rPr>
      </w:pPr>
    </w:p>
    <w:p w:rsidR="00045760" w:rsidRDefault="00045760" w:rsidP="00045760">
      <w:pPr>
        <w:spacing w:after="0" w:line="240" w:lineRule="auto"/>
        <w:jc w:val="both"/>
        <w:rPr>
          <w:rFonts w:ascii="Arial" w:hAnsi="Arial" w:cs="Arial"/>
          <w:lang w:eastAsia="fr-FR"/>
        </w:rPr>
      </w:pPr>
      <w:r w:rsidRPr="00045760">
        <w:rPr>
          <w:rFonts w:ascii="Arial" w:hAnsi="Arial" w:cs="Arial"/>
          <w:lang w:eastAsia="fr-FR"/>
        </w:rPr>
        <w:t>A travers le développement d’une Charte d’engagement régionale,</w:t>
      </w:r>
      <w:r>
        <w:rPr>
          <w:rFonts w:ascii="Arial" w:hAnsi="Arial" w:cs="Arial"/>
          <w:lang w:eastAsia="fr-FR"/>
        </w:rPr>
        <w:t xml:space="preserve"> </w:t>
      </w:r>
      <w:r w:rsidRPr="00045760">
        <w:rPr>
          <w:rFonts w:ascii="Arial" w:hAnsi="Arial" w:cs="Arial"/>
          <w:lang w:eastAsia="fr-FR"/>
        </w:rPr>
        <w:t xml:space="preserve">la Région et son Agence </w:t>
      </w:r>
      <w:r w:rsidR="00A702F8">
        <w:rPr>
          <w:rFonts w:ascii="Arial" w:hAnsi="Arial" w:cs="Arial"/>
          <w:lang w:eastAsia="fr-FR"/>
        </w:rPr>
        <w:t xml:space="preserve">de l’Orientation </w:t>
      </w:r>
      <w:r w:rsidRPr="00045760">
        <w:rPr>
          <w:rFonts w:ascii="Arial" w:hAnsi="Arial" w:cs="Arial"/>
          <w:lang w:eastAsia="fr-FR"/>
        </w:rPr>
        <w:t xml:space="preserve">entendent apporter de la valeur ajoutée au </w:t>
      </w:r>
      <w:r>
        <w:rPr>
          <w:rFonts w:ascii="Arial" w:hAnsi="Arial" w:cs="Arial"/>
          <w:lang w:eastAsia="fr-FR"/>
        </w:rPr>
        <w:t xml:space="preserve">système actuel de l’orientation, en plaçant </w:t>
      </w:r>
      <w:r w:rsidRPr="00045760">
        <w:rPr>
          <w:rFonts w:ascii="Arial" w:hAnsi="Arial" w:cs="Arial"/>
          <w:lang w:eastAsia="fr-FR"/>
        </w:rPr>
        <w:t xml:space="preserve">les entreprises au cœur du dispositif </w:t>
      </w:r>
      <w:r>
        <w:rPr>
          <w:rFonts w:ascii="Arial" w:hAnsi="Arial" w:cs="Arial"/>
          <w:lang w:eastAsia="fr-FR"/>
        </w:rPr>
        <w:t xml:space="preserve">et en facilitant leur </w:t>
      </w:r>
      <w:r w:rsidRPr="00045760">
        <w:rPr>
          <w:rFonts w:ascii="Arial" w:hAnsi="Arial" w:cs="Arial"/>
          <w:lang w:eastAsia="fr-FR"/>
        </w:rPr>
        <w:t>rapprochement avec les jeunes, le</w:t>
      </w:r>
      <w:r>
        <w:rPr>
          <w:rFonts w:ascii="Arial" w:hAnsi="Arial" w:cs="Arial"/>
          <w:lang w:eastAsia="fr-FR"/>
        </w:rPr>
        <w:t xml:space="preserve">s familles et le monde éducatif. </w:t>
      </w:r>
    </w:p>
    <w:p w:rsidR="00045760" w:rsidRDefault="00045760" w:rsidP="00045760">
      <w:pPr>
        <w:spacing w:after="0" w:line="240" w:lineRule="auto"/>
        <w:jc w:val="both"/>
        <w:rPr>
          <w:rFonts w:ascii="Arial" w:hAnsi="Arial" w:cs="Arial"/>
          <w:lang w:eastAsia="fr-FR"/>
        </w:rPr>
      </w:pPr>
    </w:p>
    <w:p w:rsidR="00045760" w:rsidRDefault="00045760" w:rsidP="00045760">
      <w:pPr>
        <w:pStyle w:val="Corpsdetexte"/>
        <w:ind w:right="142"/>
        <w:jc w:val="both"/>
        <w:rPr>
          <w:rFonts w:ascii="Arial" w:hAnsi="Arial" w:cs="Arial"/>
        </w:rPr>
      </w:pPr>
      <w:r w:rsidRPr="00045760">
        <w:rPr>
          <w:rFonts w:ascii="Arial" w:hAnsi="Arial" w:cs="Arial"/>
        </w:rPr>
        <w:t xml:space="preserve">Dénommée « Fabrique des Compétences », cette charte a été </w:t>
      </w:r>
      <w:proofErr w:type="spellStart"/>
      <w:r w:rsidRPr="00045760">
        <w:rPr>
          <w:rFonts w:ascii="Arial" w:hAnsi="Arial" w:cs="Arial"/>
        </w:rPr>
        <w:t>co</w:t>
      </w:r>
      <w:proofErr w:type="spellEnd"/>
      <w:r w:rsidRPr="00045760">
        <w:rPr>
          <w:rFonts w:ascii="Arial" w:hAnsi="Arial" w:cs="Arial"/>
        </w:rPr>
        <w:t xml:space="preserve">-construite de façon expérimentale par la Région, l’Agence Régionale de l’Orientation et des Métiers et des entreprises du territoire d’Hérouville-Saint-Clair, dont l’entreprise </w:t>
      </w:r>
      <w:proofErr w:type="spellStart"/>
      <w:r w:rsidRPr="00045760">
        <w:rPr>
          <w:rFonts w:ascii="Arial" w:hAnsi="Arial" w:cs="Arial"/>
        </w:rPr>
        <w:t>Legallais</w:t>
      </w:r>
      <w:proofErr w:type="spellEnd"/>
      <w:r w:rsidRPr="00045760">
        <w:rPr>
          <w:rFonts w:ascii="Arial" w:hAnsi="Arial" w:cs="Arial"/>
        </w:rPr>
        <w:t>, avec un accompagnement méthodologique de l’</w:t>
      </w:r>
      <w:proofErr w:type="spellStart"/>
      <w:r w:rsidRPr="00045760">
        <w:rPr>
          <w:rFonts w:ascii="Arial" w:hAnsi="Arial" w:cs="Arial"/>
        </w:rPr>
        <w:t>Aract</w:t>
      </w:r>
      <w:proofErr w:type="spellEnd"/>
      <w:r w:rsidRPr="00045760">
        <w:rPr>
          <w:rFonts w:ascii="Arial" w:hAnsi="Arial" w:cs="Arial"/>
        </w:rPr>
        <w:t>, (Association Régionale pour l'Amélioration des Conditions de Travail).</w:t>
      </w:r>
    </w:p>
    <w:p w:rsidR="00A702F8" w:rsidRDefault="00A702F8" w:rsidP="00045760">
      <w:pPr>
        <w:pStyle w:val="Corpsdetexte"/>
        <w:ind w:right="142"/>
        <w:jc w:val="both"/>
        <w:rPr>
          <w:rFonts w:ascii="Arial" w:hAnsi="Arial" w:cs="Arial"/>
        </w:rPr>
      </w:pPr>
    </w:p>
    <w:p w:rsidR="002857D6" w:rsidRDefault="00A702F8" w:rsidP="00A702F8">
      <w:pPr>
        <w:pStyle w:val="Corpsdetexte"/>
        <w:spacing w:after="120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entreprises qui rejoignent la démarche s’engagent à coopérer avec </w:t>
      </w:r>
      <w:r w:rsidRPr="00A702F8">
        <w:rPr>
          <w:rFonts w:ascii="Arial" w:hAnsi="Arial" w:cs="Arial"/>
        </w:rPr>
        <w:t>l’Agence Régionale de l’Orientation et des Métiers</w:t>
      </w:r>
      <w:r>
        <w:rPr>
          <w:rFonts w:ascii="Arial" w:hAnsi="Arial" w:cs="Arial"/>
        </w:rPr>
        <w:t xml:space="preserve"> pour une durée de deux ans</w:t>
      </w:r>
      <w:r w:rsidR="002857D6">
        <w:rPr>
          <w:rFonts w:ascii="Arial" w:hAnsi="Arial" w:cs="Arial"/>
        </w:rPr>
        <w:t xml:space="preserve"> (avec possibilité de reconduction)</w:t>
      </w:r>
      <w:r>
        <w:rPr>
          <w:rFonts w:ascii="Arial" w:hAnsi="Arial" w:cs="Arial"/>
        </w:rPr>
        <w:t xml:space="preserve"> dans la conduite</w:t>
      </w:r>
      <w:r w:rsidR="002857D6">
        <w:rPr>
          <w:rFonts w:ascii="Arial" w:hAnsi="Arial" w:cs="Arial"/>
        </w:rPr>
        <w:t xml:space="preserve"> de deux actions (minimum) en faveur de l’orientation et de l’information Métiers</w:t>
      </w:r>
      <w:r w:rsidR="006F721E">
        <w:rPr>
          <w:rFonts w:ascii="Arial" w:hAnsi="Arial" w:cs="Arial"/>
        </w:rPr>
        <w:t xml:space="preserve"> et de la mixité des emplois :</w:t>
      </w:r>
    </w:p>
    <w:p w:rsidR="002857D6" w:rsidRPr="006F721E" w:rsidRDefault="00BA070D" w:rsidP="006F721E">
      <w:pPr>
        <w:pStyle w:val="Corpsdetexte"/>
        <w:numPr>
          <w:ilvl w:val="0"/>
          <w:numId w:val="5"/>
        </w:numPr>
        <w:spacing w:after="120"/>
        <w:ind w:left="777" w:right="142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2857D6" w:rsidRPr="000D4C11">
        <w:rPr>
          <w:rFonts w:ascii="Arial" w:hAnsi="Arial" w:cs="Arial"/>
          <w:b/>
        </w:rPr>
        <w:t>u minimum une action du dispositif régional d'orientation</w:t>
      </w:r>
      <w:r w:rsidR="002857D6">
        <w:rPr>
          <w:rFonts w:ascii="Arial" w:hAnsi="Arial" w:cs="Arial"/>
        </w:rPr>
        <w:t> : Les entreprises s’engage</w:t>
      </w:r>
      <w:r w:rsidR="006F721E">
        <w:rPr>
          <w:rFonts w:ascii="Arial" w:hAnsi="Arial" w:cs="Arial"/>
        </w:rPr>
        <w:t>nt</w:t>
      </w:r>
      <w:r w:rsidR="002857D6">
        <w:rPr>
          <w:rFonts w:ascii="Arial" w:hAnsi="Arial" w:cs="Arial"/>
        </w:rPr>
        <w:t xml:space="preserve"> à rejoindre l</w:t>
      </w:r>
      <w:r w:rsidR="002857D6" w:rsidRPr="002857D6">
        <w:rPr>
          <w:rFonts w:ascii="Arial" w:hAnsi="Arial" w:cs="Arial"/>
        </w:rPr>
        <w:t xml:space="preserve">e </w:t>
      </w:r>
      <w:r w:rsidR="000D4C11">
        <w:rPr>
          <w:rFonts w:ascii="Arial" w:hAnsi="Arial" w:cs="Arial"/>
        </w:rPr>
        <w:t>« </w:t>
      </w:r>
      <w:r w:rsidR="000D4C11">
        <w:rPr>
          <w:rFonts w:ascii="Arial" w:hAnsi="Arial" w:cs="Arial"/>
          <w:b/>
        </w:rPr>
        <w:t>R</w:t>
      </w:r>
      <w:r w:rsidR="002857D6" w:rsidRPr="000D4C11">
        <w:rPr>
          <w:rFonts w:ascii="Arial" w:hAnsi="Arial" w:cs="Arial"/>
          <w:b/>
        </w:rPr>
        <w:t>éseau d’</w:t>
      </w:r>
      <w:r w:rsidR="000D4C11">
        <w:rPr>
          <w:rFonts w:ascii="Arial" w:hAnsi="Arial" w:cs="Arial"/>
          <w:b/>
        </w:rPr>
        <w:t>A</w:t>
      </w:r>
      <w:r w:rsidR="002857D6" w:rsidRPr="000D4C11">
        <w:rPr>
          <w:rFonts w:ascii="Arial" w:hAnsi="Arial" w:cs="Arial"/>
          <w:b/>
        </w:rPr>
        <w:t>mbassadeurs</w:t>
      </w:r>
      <w:r w:rsidR="000D4C11">
        <w:rPr>
          <w:rFonts w:ascii="Arial" w:hAnsi="Arial" w:cs="Arial"/>
          <w:b/>
        </w:rPr>
        <w:t xml:space="preserve"> M</w:t>
      </w:r>
      <w:r w:rsidR="002857D6" w:rsidRPr="000D4C11">
        <w:rPr>
          <w:rFonts w:ascii="Arial" w:hAnsi="Arial" w:cs="Arial"/>
          <w:b/>
        </w:rPr>
        <w:t>étiers</w:t>
      </w:r>
      <w:r w:rsidR="006F721E">
        <w:rPr>
          <w:rFonts w:ascii="Arial" w:hAnsi="Arial" w:cs="Arial"/>
          <w:b/>
        </w:rPr>
        <w:t xml:space="preserve"> » </w:t>
      </w:r>
      <w:r w:rsidR="006F721E" w:rsidRPr="006F721E">
        <w:rPr>
          <w:rFonts w:ascii="Arial" w:hAnsi="Arial" w:cs="Arial"/>
        </w:rPr>
        <w:t>et/ou à</w:t>
      </w:r>
      <w:r w:rsidR="006F721E">
        <w:rPr>
          <w:rFonts w:ascii="Arial" w:hAnsi="Arial" w:cs="Arial"/>
          <w:b/>
        </w:rPr>
        <w:t xml:space="preserve"> </w:t>
      </w:r>
      <w:r w:rsidR="000D4C11">
        <w:rPr>
          <w:rFonts w:ascii="Arial" w:hAnsi="Arial" w:cs="Arial"/>
        </w:rPr>
        <w:t xml:space="preserve">contribuer au </w:t>
      </w:r>
      <w:r w:rsidR="000D4C11" w:rsidRPr="000D4C11">
        <w:rPr>
          <w:rFonts w:ascii="Arial" w:hAnsi="Arial" w:cs="Arial"/>
          <w:b/>
        </w:rPr>
        <w:t>dispositif « Immersions »</w:t>
      </w:r>
      <w:r w:rsidR="000D4C11">
        <w:rPr>
          <w:rFonts w:ascii="Arial" w:hAnsi="Arial" w:cs="Arial"/>
        </w:rPr>
        <w:t xml:space="preserve"> en accueillant pendant quelques jours des jeunes en construction de projet </w:t>
      </w:r>
    </w:p>
    <w:p w:rsidR="002857D6" w:rsidRDefault="00BA070D" w:rsidP="006F721E">
      <w:pPr>
        <w:pStyle w:val="Corpsdetexte"/>
        <w:numPr>
          <w:ilvl w:val="0"/>
          <w:numId w:val="5"/>
        </w:numPr>
        <w:spacing w:after="120"/>
        <w:ind w:left="777" w:right="142" w:hanging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</w:t>
      </w:r>
      <w:r w:rsidR="002857D6" w:rsidRPr="000D4C11">
        <w:rPr>
          <w:rFonts w:ascii="Arial" w:hAnsi="Arial" w:cs="Arial"/>
          <w:b/>
        </w:rPr>
        <w:t>ne action au choix parmi trois grandes thématiques</w:t>
      </w:r>
      <w:r w:rsidR="000D4C11">
        <w:rPr>
          <w:rFonts w:ascii="Arial" w:hAnsi="Arial" w:cs="Arial"/>
        </w:rPr>
        <w:t> :</w:t>
      </w:r>
    </w:p>
    <w:p w:rsidR="000D4C11" w:rsidRDefault="000D4C11" w:rsidP="006F721E">
      <w:pPr>
        <w:pStyle w:val="Corpsdetexte"/>
        <w:numPr>
          <w:ilvl w:val="0"/>
          <w:numId w:val="6"/>
        </w:numPr>
        <w:spacing w:after="120"/>
        <w:ind w:left="1497" w:right="142" w:hanging="357"/>
        <w:jc w:val="both"/>
        <w:rPr>
          <w:rFonts w:ascii="Arial" w:hAnsi="Arial" w:cs="Arial"/>
        </w:rPr>
      </w:pPr>
      <w:r w:rsidRPr="000D4C11">
        <w:rPr>
          <w:rFonts w:ascii="Arial" w:hAnsi="Arial" w:cs="Arial"/>
          <w:b/>
        </w:rPr>
        <w:t>Faire découvrir son entreprise et ses métiers</w:t>
      </w:r>
      <w:r>
        <w:rPr>
          <w:rFonts w:ascii="Arial" w:hAnsi="Arial" w:cs="Arial"/>
        </w:rPr>
        <w:t> (actions à destination des Parents, actions de parrainage, organisation de visites d’entreprise, coopérations avec les structures de formation du territoire…)</w:t>
      </w:r>
    </w:p>
    <w:p w:rsidR="000D4C11" w:rsidRPr="000D4C11" w:rsidRDefault="000D4C11" w:rsidP="006F721E">
      <w:pPr>
        <w:pStyle w:val="Corpsdetexte"/>
        <w:numPr>
          <w:ilvl w:val="0"/>
          <w:numId w:val="6"/>
        </w:numPr>
        <w:spacing w:after="120"/>
        <w:ind w:left="1497" w:right="142" w:hanging="357"/>
        <w:jc w:val="both"/>
        <w:rPr>
          <w:rFonts w:ascii="Arial" w:hAnsi="Arial" w:cs="Arial"/>
          <w:b/>
        </w:rPr>
      </w:pPr>
      <w:r w:rsidRPr="000D4C11">
        <w:rPr>
          <w:rFonts w:ascii="Arial" w:hAnsi="Arial" w:cs="Arial"/>
          <w:b/>
        </w:rPr>
        <w:lastRenderedPageBreak/>
        <w:t>Accueillir tous les publics pour faciliter l'orientation et la construction des parcours professionnels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(stages étudiants, stages « d’immersion » pour le public adulte en recherche d’emploi ou en reconversion, actions de professionnalisation à destination des enseignants, accueil de classes en entreprise…)</w:t>
      </w:r>
    </w:p>
    <w:p w:rsidR="000D4C11" w:rsidRPr="006F721E" w:rsidRDefault="000D4C11" w:rsidP="000D4C11">
      <w:pPr>
        <w:pStyle w:val="Corpsdetexte"/>
        <w:numPr>
          <w:ilvl w:val="0"/>
          <w:numId w:val="6"/>
        </w:numPr>
        <w:ind w:right="142"/>
        <w:jc w:val="both"/>
        <w:rPr>
          <w:rFonts w:ascii="Arial" w:hAnsi="Arial" w:cs="Arial"/>
        </w:rPr>
      </w:pPr>
      <w:r w:rsidRPr="000D4C11">
        <w:rPr>
          <w:rFonts w:ascii="Arial" w:hAnsi="Arial" w:cs="Arial"/>
          <w:b/>
        </w:rPr>
        <w:t>Participer à des actions locales ou régionales</w:t>
      </w:r>
      <w:r>
        <w:rPr>
          <w:rFonts w:ascii="Arial" w:hAnsi="Arial" w:cs="Arial"/>
          <w:b/>
        </w:rPr>
        <w:t xml:space="preserve"> </w:t>
      </w:r>
      <w:r w:rsidRPr="006F721E">
        <w:rPr>
          <w:rFonts w:ascii="Arial" w:hAnsi="Arial" w:cs="Arial"/>
        </w:rPr>
        <w:t>(forums, remises de diplômes, interventions auprès des écoles</w:t>
      </w:r>
      <w:r w:rsidR="006F721E">
        <w:rPr>
          <w:rFonts w:ascii="Arial" w:hAnsi="Arial" w:cs="Arial"/>
        </w:rPr>
        <w:t>, lycées ou universités</w:t>
      </w:r>
      <w:r w:rsidRPr="006F721E">
        <w:rPr>
          <w:rFonts w:ascii="Arial" w:hAnsi="Arial" w:cs="Arial"/>
        </w:rPr>
        <w:t>, diffusion d’offres d’emploi sur le site « </w:t>
      </w:r>
      <w:proofErr w:type="spellStart"/>
      <w:r w:rsidRPr="006F721E">
        <w:rPr>
          <w:rFonts w:ascii="Arial" w:hAnsi="Arial" w:cs="Arial"/>
        </w:rPr>
        <w:t>Emploi’Normandie</w:t>
      </w:r>
      <w:proofErr w:type="spellEnd"/>
      <w:r w:rsidRPr="006F721E">
        <w:rPr>
          <w:rFonts w:ascii="Arial" w:hAnsi="Arial" w:cs="Arial"/>
        </w:rPr>
        <w:t> »</w:t>
      </w:r>
      <w:r w:rsidR="006F721E" w:rsidRPr="006F721E">
        <w:rPr>
          <w:rFonts w:ascii="Arial" w:hAnsi="Arial" w:cs="Arial"/>
        </w:rPr>
        <w:t>…)</w:t>
      </w:r>
      <w:r w:rsidR="006F721E">
        <w:rPr>
          <w:rFonts w:ascii="Arial" w:hAnsi="Arial" w:cs="Arial"/>
        </w:rPr>
        <w:t xml:space="preserve">. </w:t>
      </w:r>
    </w:p>
    <w:p w:rsidR="006F721E" w:rsidRDefault="006F721E" w:rsidP="008D6270">
      <w:pPr>
        <w:pStyle w:val="Corpsdetexte"/>
        <w:ind w:right="142"/>
        <w:jc w:val="both"/>
        <w:rPr>
          <w:rFonts w:ascii="Arial" w:hAnsi="Arial" w:cs="Arial"/>
        </w:rPr>
      </w:pPr>
    </w:p>
    <w:p w:rsidR="00763CE9" w:rsidRDefault="00763CE9" w:rsidP="006F721E">
      <w:pPr>
        <w:pStyle w:val="Corpsdetexte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Adhérer </w:t>
      </w:r>
      <w:r w:rsidR="006F721E">
        <w:rPr>
          <w:rFonts w:ascii="Arial" w:hAnsi="Arial" w:cs="Arial"/>
        </w:rPr>
        <w:t xml:space="preserve">au </w:t>
      </w:r>
      <w:r w:rsidR="006F721E" w:rsidRPr="006F721E">
        <w:rPr>
          <w:rFonts w:ascii="Arial" w:hAnsi="Arial" w:cs="Arial"/>
        </w:rPr>
        <w:t xml:space="preserve"> réseau de l</w:t>
      </w:r>
      <w:r w:rsidR="006F721E">
        <w:rPr>
          <w:rFonts w:ascii="Arial" w:hAnsi="Arial" w:cs="Arial"/>
        </w:rPr>
        <w:t>a Charte d’engagement régionale « </w:t>
      </w:r>
      <w:r w:rsidR="006F721E" w:rsidRPr="006F721E">
        <w:rPr>
          <w:rFonts w:ascii="Arial" w:hAnsi="Arial" w:cs="Arial"/>
        </w:rPr>
        <w:t>Fabrique des Compétences</w:t>
      </w:r>
      <w:r w:rsidR="006F721E">
        <w:rPr>
          <w:rFonts w:ascii="Arial" w:hAnsi="Arial" w:cs="Arial"/>
        </w:rPr>
        <w:t> »</w:t>
      </w:r>
      <w:r>
        <w:rPr>
          <w:rFonts w:ascii="Arial" w:hAnsi="Arial" w:cs="Arial"/>
        </w:rPr>
        <w:t xml:space="preserve"> constitue une manière pour les entreprises de </w:t>
      </w:r>
      <w:r w:rsidRPr="00763CE9">
        <w:rPr>
          <w:rFonts w:ascii="Arial" w:hAnsi="Arial" w:cs="Arial"/>
        </w:rPr>
        <w:t>gagne</w:t>
      </w:r>
      <w:r>
        <w:rPr>
          <w:rFonts w:ascii="Arial" w:hAnsi="Arial" w:cs="Arial"/>
        </w:rPr>
        <w:t>r</w:t>
      </w:r>
      <w:r w:rsidRPr="00763CE9">
        <w:rPr>
          <w:rFonts w:ascii="Arial" w:hAnsi="Arial" w:cs="Arial"/>
        </w:rPr>
        <w:t xml:space="preserve"> en visibilité et en reconnaissance auprès des public</w:t>
      </w:r>
      <w:r>
        <w:rPr>
          <w:rFonts w:ascii="Arial" w:hAnsi="Arial" w:cs="Arial"/>
        </w:rPr>
        <w:t xml:space="preserve">s, des autorités académiques, </w:t>
      </w:r>
      <w:r w:rsidRPr="00763CE9">
        <w:rPr>
          <w:rFonts w:ascii="Arial" w:hAnsi="Arial" w:cs="Arial"/>
        </w:rPr>
        <w:t>de l’enseignement supérieur et des acteurs de l’</w:t>
      </w:r>
      <w:r>
        <w:rPr>
          <w:rFonts w:ascii="Arial" w:hAnsi="Arial" w:cs="Arial"/>
        </w:rPr>
        <w:t>information et de l’orientation, tout en développant ou en renforçant</w:t>
      </w:r>
      <w:r w:rsidR="006F721E" w:rsidRPr="006F7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leur engagement social et sociétal. </w:t>
      </w:r>
    </w:p>
    <w:p w:rsidR="00763CE9" w:rsidRDefault="00763CE9" w:rsidP="006F721E">
      <w:pPr>
        <w:pStyle w:val="Corpsdetexte"/>
        <w:ind w:right="142"/>
        <w:jc w:val="both"/>
        <w:rPr>
          <w:rFonts w:ascii="Arial" w:hAnsi="Arial" w:cs="Arial"/>
        </w:rPr>
      </w:pPr>
    </w:p>
    <w:p w:rsidR="00763CE9" w:rsidRDefault="00763CE9" w:rsidP="006F721E">
      <w:pPr>
        <w:pStyle w:val="Corpsdetexte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entreprises adhérentes bénéficient, par ailleurs, d’un accompagnement </w:t>
      </w:r>
      <w:r w:rsidRPr="00763CE9">
        <w:rPr>
          <w:rFonts w:ascii="Arial" w:hAnsi="Arial" w:cs="Arial"/>
        </w:rPr>
        <w:t>par un référent de proximité de l'Agence Régionale de l'Orientation et des Mét</w:t>
      </w:r>
      <w:r>
        <w:rPr>
          <w:rFonts w:ascii="Arial" w:hAnsi="Arial" w:cs="Arial"/>
        </w:rPr>
        <w:t>iers ou de la Région Normandie pour l</w:t>
      </w:r>
      <w:r w:rsidRPr="00763CE9">
        <w:rPr>
          <w:rFonts w:ascii="Arial" w:hAnsi="Arial" w:cs="Arial"/>
        </w:rPr>
        <w:t>a mise en œu</w:t>
      </w:r>
      <w:r>
        <w:rPr>
          <w:rFonts w:ascii="Arial" w:hAnsi="Arial" w:cs="Arial"/>
        </w:rPr>
        <w:t xml:space="preserve">vre de leurs actions d’orientation. </w:t>
      </w:r>
      <w:r w:rsidR="00AA167A">
        <w:rPr>
          <w:rFonts w:ascii="Arial" w:hAnsi="Arial" w:cs="Arial"/>
        </w:rPr>
        <w:t xml:space="preserve">Elles pourront aussi bénéficier de </w:t>
      </w:r>
      <w:r w:rsidR="00AA167A" w:rsidRPr="00AA167A">
        <w:rPr>
          <w:rFonts w:ascii="Arial" w:hAnsi="Arial" w:cs="Arial"/>
        </w:rPr>
        <w:t>temps fédérateurs, animés et/ou coordonnés par l’Agence Régionale de l’Orientation et des Métiers</w:t>
      </w:r>
      <w:r w:rsidR="00AA167A">
        <w:rPr>
          <w:rFonts w:ascii="Arial" w:hAnsi="Arial" w:cs="Arial"/>
        </w:rPr>
        <w:t xml:space="preserve"> pour</w:t>
      </w:r>
      <w:r w:rsidR="00AA167A" w:rsidRPr="00AA167A">
        <w:rPr>
          <w:rFonts w:ascii="Arial" w:hAnsi="Arial" w:cs="Arial"/>
        </w:rPr>
        <w:t xml:space="preserve"> </w:t>
      </w:r>
      <w:r w:rsidR="00AA167A">
        <w:rPr>
          <w:rFonts w:ascii="Arial" w:hAnsi="Arial" w:cs="Arial"/>
        </w:rPr>
        <w:t>échanger sur les « bonnes pratiques » avec les autres entreprises du réseau</w:t>
      </w:r>
      <w:r w:rsidR="00AA167A" w:rsidRPr="00AA167A">
        <w:rPr>
          <w:rFonts w:ascii="Arial" w:hAnsi="Arial" w:cs="Arial"/>
        </w:rPr>
        <w:t xml:space="preserve"> et bénéficier de temps de professionnalisation sur les enjeux emploi, formation, orientation.</w:t>
      </w:r>
      <w:r w:rsidR="00AA16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 kits de communication seront aussi mis à leur disposition pour valoriser leurs engagements en région. </w:t>
      </w:r>
    </w:p>
    <w:p w:rsidR="006F721E" w:rsidRDefault="006F721E" w:rsidP="008D6270">
      <w:pPr>
        <w:pStyle w:val="Corpsdetexte"/>
        <w:ind w:right="142"/>
        <w:jc w:val="both"/>
        <w:rPr>
          <w:rFonts w:ascii="Arial" w:hAnsi="Arial" w:cs="Arial"/>
        </w:rPr>
      </w:pPr>
    </w:p>
    <w:p w:rsidR="00A702F8" w:rsidRDefault="00A702F8" w:rsidP="00A702F8">
      <w:pPr>
        <w:pStyle w:val="Corpsdetexte"/>
        <w:ind w:right="142"/>
        <w:jc w:val="both"/>
        <w:rPr>
          <w:rFonts w:ascii="Arial" w:hAnsi="Arial" w:cs="Arial"/>
          <w:iCs/>
          <w:szCs w:val="20"/>
        </w:rPr>
      </w:pPr>
      <w:r>
        <w:rPr>
          <w:rFonts w:ascii="Arial" w:hAnsi="Arial" w:cs="Arial"/>
        </w:rPr>
        <w:t>18 entreprises du territoire</w:t>
      </w:r>
      <w:r w:rsidR="00F70B56">
        <w:rPr>
          <w:rFonts w:ascii="Arial" w:hAnsi="Arial" w:cs="Arial"/>
        </w:rPr>
        <w:t xml:space="preserve"> du Calvad</w:t>
      </w:r>
      <w:r>
        <w:rPr>
          <w:rFonts w:ascii="Arial" w:hAnsi="Arial" w:cs="Arial"/>
        </w:rPr>
        <w:t xml:space="preserve">os ont d’ores et déjà décidé de s’engager dans la démarche : </w:t>
      </w:r>
      <w:proofErr w:type="spellStart"/>
      <w:r w:rsidRPr="00A702F8">
        <w:rPr>
          <w:rFonts w:ascii="Arial" w:hAnsi="Arial" w:cs="Arial"/>
          <w:iCs/>
          <w:szCs w:val="20"/>
        </w:rPr>
        <w:t>Legallais</w:t>
      </w:r>
      <w:proofErr w:type="spellEnd"/>
      <w:r w:rsidRPr="00A702F8">
        <w:rPr>
          <w:rFonts w:ascii="Arial" w:hAnsi="Arial" w:cs="Arial"/>
          <w:iCs/>
          <w:szCs w:val="20"/>
        </w:rPr>
        <w:t xml:space="preserve"> (Quincaillerie), Laboratoires Gilbert (Pharmacie), </w:t>
      </w:r>
      <w:proofErr w:type="spellStart"/>
      <w:r w:rsidRPr="00A702F8">
        <w:rPr>
          <w:rFonts w:ascii="Arial" w:hAnsi="Arial" w:cs="Arial"/>
          <w:iCs/>
          <w:szCs w:val="20"/>
        </w:rPr>
        <w:t>Dejamobile</w:t>
      </w:r>
      <w:proofErr w:type="spellEnd"/>
      <w:r w:rsidRPr="00A702F8">
        <w:rPr>
          <w:rFonts w:ascii="Arial" w:hAnsi="Arial" w:cs="Arial"/>
          <w:iCs/>
          <w:szCs w:val="20"/>
        </w:rPr>
        <w:t xml:space="preserve"> (Editeur de logiciels), </w:t>
      </w:r>
      <w:proofErr w:type="spellStart"/>
      <w:r w:rsidRPr="00A702F8">
        <w:rPr>
          <w:rFonts w:ascii="Arial" w:hAnsi="Arial" w:cs="Arial"/>
          <w:iCs/>
          <w:szCs w:val="20"/>
        </w:rPr>
        <w:t>Voxa</w:t>
      </w:r>
      <w:proofErr w:type="spellEnd"/>
      <w:r w:rsidRPr="00A702F8">
        <w:rPr>
          <w:rFonts w:ascii="Arial" w:hAnsi="Arial" w:cs="Arial"/>
          <w:iCs/>
          <w:szCs w:val="20"/>
        </w:rPr>
        <w:t xml:space="preserve"> Direct* (</w:t>
      </w:r>
      <w:proofErr w:type="spellStart"/>
      <w:r w:rsidRPr="00A702F8">
        <w:rPr>
          <w:rFonts w:ascii="Arial" w:hAnsi="Arial" w:cs="Arial"/>
          <w:iCs/>
          <w:szCs w:val="20"/>
        </w:rPr>
        <w:t>Vélotypie</w:t>
      </w:r>
      <w:proofErr w:type="spellEnd"/>
      <w:r w:rsidRPr="00A702F8">
        <w:rPr>
          <w:rFonts w:ascii="Arial" w:hAnsi="Arial" w:cs="Arial"/>
          <w:iCs/>
          <w:szCs w:val="20"/>
        </w:rPr>
        <w:t xml:space="preserve">), Boulangerie </w:t>
      </w:r>
      <w:proofErr w:type="spellStart"/>
      <w:r w:rsidRPr="00A702F8">
        <w:rPr>
          <w:rFonts w:ascii="Arial" w:hAnsi="Arial" w:cs="Arial"/>
          <w:iCs/>
          <w:szCs w:val="20"/>
        </w:rPr>
        <w:t>Quellier</w:t>
      </w:r>
      <w:proofErr w:type="spellEnd"/>
      <w:r w:rsidRPr="00A702F8">
        <w:rPr>
          <w:rFonts w:ascii="Arial" w:hAnsi="Arial" w:cs="Arial"/>
          <w:iCs/>
          <w:szCs w:val="20"/>
        </w:rPr>
        <w:t xml:space="preserve"> (Boulangerie), Sous mon Toit (Services à la Personne), PMTP (Travaux Publics), SEGID (Propreté), GEIQ Propreté (</w:t>
      </w:r>
      <w:proofErr w:type="spellStart"/>
      <w:r w:rsidRPr="00A702F8">
        <w:rPr>
          <w:rFonts w:ascii="Arial" w:hAnsi="Arial" w:cs="Arial"/>
          <w:iCs/>
          <w:szCs w:val="20"/>
        </w:rPr>
        <w:t>Gpmt</w:t>
      </w:r>
      <w:proofErr w:type="spellEnd"/>
      <w:r w:rsidRPr="00A702F8">
        <w:rPr>
          <w:rFonts w:ascii="Arial" w:hAnsi="Arial" w:cs="Arial"/>
          <w:iCs/>
          <w:szCs w:val="20"/>
        </w:rPr>
        <w:t xml:space="preserve"> Employeurs Insertion </w:t>
      </w:r>
      <w:proofErr w:type="spellStart"/>
      <w:r w:rsidRPr="00A702F8">
        <w:rPr>
          <w:rFonts w:ascii="Arial" w:hAnsi="Arial" w:cs="Arial"/>
          <w:iCs/>
          <w:szCs w:val="20"/>
        </w:rPr>
        <w:t>Qualif</w:t>
      </w:r>
      <w:proofErr w:type="spellEnd"/>
      <w:r w:rsidRPr="00A702F8">
        <w:rPr>
          <w:rFonts w:ascii="Arial" w:hAnsi="Arial" w:cs="Arial"/>
          <w:iCs/>
          <w:szCs w:val="20"/>
        </w:rPr>
        <w:t>. Propreté), Leclerc (Grande distribution),</w:t>
      </w:r>
      <w:r>
        <w:rPr>
          <w:rFonts w:ascii="Arial" w:hAnsi="Arial" w:cs="Arial"/>
          <w:iCs/>
          <w:szCs w:val="20"/>
        </w:rPr>
        <w:t xml:space="preserve"> </w:t>
      </w:r>
      <w:proofErr w:type="spellStart"/>
      <w:r w:rsidRPr="00A702F8">
        <w:rPr>
          <w:rFonts w:ascii="Arial" w:hAnsi="Arial" w:cs="Arial"/>
          <w:iCs/>
          <w:szCs w:val="20"/>
        </w:rPr>
        <w:t>Keolis</w:t>
      </w:r>
      <w:proofErr w:type="spellEnd"/>
      <w:r w:rsidRPr="00A702F8">
        <w:rPr>
          <w:rFonts w:ascii="Arial" w:hAnsi="Arial" w:cs="Arial"/>
          <w:iCs/>
          <w:szCs w:val="20"/>
        </w:rPr>
        <w:t xml:space="preserve"> Bus Verts (Transports en commun), FILT 1860 (Fabricant de filets), </w:t>
      </w:r>
      <w:proofErr w:type="spellStart"/>
      <w:r w:rsidRPr="00A702F8">
        <w:rPr>
          <w:rFonts w:ascii="Arial" w:hAnsi="Arial" w:cs="Arial"/>
          <w:iCs/>
          <w:szCs w:val="20"/>
        </w:rPr>
        <w:t>Armatis</w:t>
      </w:r>
      <w:proofErr w:type="spellEnd"/>
      <w:r w:rsidRPr="00A702F8">
        <w:rPr>
          <w:rFonts w:ascii="Arial" w:hAnsi="Arial" w:cs="Arial"/>
          <w:iCs/>
          <w:szCs w:val="20"/>
        </w:rPr>
        <w:t xml:space="preserve"> (Relation Clientèle à Distance)</w:t>
      </w:r>
      <w:proofErr w:type="gramStart"/>
      <w:r w:rsidRPr="00A702F8">
        <w:rPr>
          <w:rFonts w:ascii="Arial" w:hAnsi="Arial" w:cs="Arial"/>
          <w:iCs/>
          <w:szCs w:val="20"/>
        </w:rPr>
        <w:t>,</w:t>
      </w:r>
      <w:proofErr w:type="spellStart"/>
      <w:r w:rsidRPr="00A702F8">
        <w:rPr>
          <w:rFonts w:ascii="Arial" w:hAnsi="Arial" w:cs="Arial"/>
          <w:iCs/>
          <w:szCs w:val="20"/>
        </w:rPr>
        <w:t>Esnault</w:t>
      </w:r>
      <w:proofErr w:type="spellEnd"/>
      <w:proofErr w:type="gramEnd"/>
      <w:r w:rsidRPr="00A702F8">
        <w:rPr>
          <w:rFonts w:ascii="Arial" w:hAnsi="Arial" w:cs="Arial"/>
          <w:iCs/>
          <w:szCs w:val="20"/>
        </w:rPr>
        <w:t xml:space="preserve"> (Bâtiment), </w:t>
      </w:r>
      <w:proofErr w:type="spellStart"/>
      <w:r w:rsidRPr="00A702F8">
        <w:rPr>
          <w:rFonts w:ascii="Arial" w:hAnsi="Arial" w:cs="Arial"/>
          <w:iCs/>
          <w:szCs w:val="20"/>
        </w:rPr>
        <w:t>Piercan</w:t>
      </w:r>
      <w:proofErr w:type="spellEnd"/>
      <w:r w:rsidRPr="00A702F8">
        <w:rPr>
          <w:rFonts w:ascii="Arial" w:hAnsi="Arial" w:cs="Arial"/>
          <w:iCs/>
          <w:szCs w:val="20"/>
        </w:rPr>
        <w:t xml:space="preserve"> (Industrie), </w:t>
      </w:r>
      <w:proofErr w:type="spellStart"/>
      <w:r w:rsidRPr="00A702F8">
        <w:rPr>
          <w:rFonts w:ascii="Arial" w:hAnsi="Arial" w:cs="Arial"/>
          <w:iCs/>
          <w:szCs w:val="20"/>
        </w:rPr>
        <w:t>Lactalis</w:t>
      </w:r>
      <w:proofErr w:type="spellEnd"/>
      <w:r w:rsidRPr="00A702F8">
        <w:rPr>
          <w:rFonts w:ascii="Arial" w:hAnsi="Arial" w:cs="Arial"/>
          <w:iCs/>
          <w:szCs w:val="20"/>
        </w:rPr>
        <w:t xml:space="preserve"> (Industrie), Digital </w:t>
      </w:r>
      <w:proofErr w:type="spellStart"/>
      <w:r w:rsidRPr="00A702F8">
        <w:rPr>
          <w:rFonts w:ascii="Arial" w:hAnsi="Arial" w:cs="Arial"/>
          <w:iCs/>
          <w:szCs w:val="20"/>
        </w:rPr>
        <w:t>Fast</w:t>
      </w:r>
      <w:proofErr w:type="spellEnd"/>
      <w:r w:rsidRPr="00A702F8">
        <w:rPr>
          <w:rFonts w:ascii="Arial" w:hAnsi="Arial" w:cs="Arial"/>
          <w:iCs/>
          <w:szCs w:val="20"/>
        </w:rPr>
        <w:t xml:space="preserve"> </w:t>
      </w:r>
      <w:proofErr w:type="spellStart"/>
      <w:r w:rsidRPr="00A702F8">
        <w:rPr>
          <w:rFonts w:ascii="Arial" w:hAnsi="Arial" w:cs="Arial"/>
          <w:iCs/>
          <w:szCs w:val="20"/>
        </w:rPr>
        <w:t>Forward</w:t>
      </w:r>
      <w:proofErr w:type="spellEnd"/>
      <w:r w:rsidRPr="00A702F8">
        <w:rPr>
          <w:rFonts w:ascii="Arial" w:hAnsi="Arial" w:cs="Arial"/>
          <w:iCs/>
          <w:szCs w:val="20"/>
        </w:rPr>
        <w:t xml:space="preserve">, éditeur de </w:t>
      </w:r>
      <w:proofErr w:type="spellStart"/>
      <w:r w:rsidRPr="00A702F8">
        <w:rPr>
          <w:rFonts w:ascii="Arial" w:hAnsi="Arial" w:cs="Arial"/>
          <w:iCs/>
          <w:szCs w:val="20"/>
        </w:rPr>
        <w:t>Tiny</w:t>
      </w:r>
      <w:proofErr w:type="spellEnd"/>
      <w:r w:rsidRPr="00A702F8">
        <w:rPr>
          <w:rFonts w:ascii="Arial" w:hAnsi="Arial" w:cs="Arial"/>
          <w:iCs/>
          <w:szCs w:val="20"/>
        </w:rPr>
        <w:t xml:space="preserve"> Coaching (Numérique), </w:t>
      </w:r>
      <w:proofErr w:type="spellStart"/>
      <w:r w:rsidRPr="00A702F8">
        <w:rPr>
          <w:rFonts w:ascii="Arial" w:hAnsi="Arial" w:cs="Arial"/>
          <w:iCs/>
          <w:szCs w:val="20"/>
        </w:rPr>
        <w:t>Toffolutti</w:t>
      </w:r>
      <w:proofErr w:type="spellEnd"/>
      <w:r w:rsidRPr="00A702F8">
        <w:rPr>
          <w:rFonts w:ascii="Arial" w:hAnsi="Arial" w:cs="Arial"/>
          <w:iCs/>
          <w:szCs w:val="20"/>
        </w:rPr>
        <w:t xml:space="preserve"> (Travaux Publics).</w:t>
      </w:r>
    </w:p>
    <w:p w:rsidR="00AA167A" w:rsidRDefault="00AA167A" w:rsidP="00A702F8">
      <w:pPr>
        <w:pStyle w:val="Corpsdetexte"/>
        <w:ind w:right="142"/>
        <w:jc w:val="both"/>
        <w:rPr>
          <w:rFonts w:ascii="Arial" w:hAnsi="Arial" w:cs="Arial"/>
          <w:iCs/>
          <w:szCs w:val="20"/>
        </w:rPr>
      </w:pPr>
    </w:p>
    <w:p w:rsidR="008D6270" w:rsidRDefault="00AA167A" w:rsidP="00172D11">
      <w:pPr>
        <w:pStyle w:val="Corpsdetexte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D’autres entreprises normandes rejoindront progressivement la démarche. </w:t>
      </w:r>
      <w:r w:rsidR="00BA070D">
        <w:rPr>
          <w:rFonts w:ascii="Arial" w:hAnsi="Arial" w:cs="Arial"/>
        </w:rPr>
        <w:t>Un important travail de promotion</w:t>
      </w:r>
      <w:r>
        <w:rPr>
          <w:rFonts w:ascii="Arial" w:hAnsi="Arial" w:cs="Arial"/>
        </w:rPr>
        <w:t xml:space="preserve"> de la Charte</w:t>
      </w:r>
      <w:r w:rsidR="00BA070D">
        <w:rPr>
          <w:rFonts w:ascii="Arial" w:hAnsi="Arial" w:cs="Arial"/>
        </w:rPr>
        <w:t xml:space="preserve"> sera engagé</w:t>
      </w:r>
      <w:r>
        <w:rPr>
          <w:rFonts w:ascii="Arial" w:hAnsi="Arial" w:cs="Arial"/>
        </w:rPr>
        <w:t xml:space="preserve"> tout au long du dernier semestre 2020 afin de </w:t>
      </w:r>
      <w:r w:rsidR="006F721E" w:rsidRPr="006F721E">
        <w:rPr>
          <w:rFonts w:ascii="Arial" w:hAnsi="Arial" w:cs="Arial"/>
        </w:rPr>
        <w:t>collecter un maximum d’adhésions.</w:t>
      </w:r>
    </w:p>
    <w:p w:rsidR="008D6270" w:rsidRDefault="008D6270" w:rsidP="00172D11">
      <w:pPr>
        <w:pStyle w:val="Corpsdetexte"/>
        <w:ind w:right="142"/>
        <w:jc w:val="both"/>
        <w:rPr>
          <w:rFonts w:ascii="Arial" w:hAnsi="Arial" w:cs="Arial"/>
        </w:rPr>
      </w:pPr>
    </w:p>
    <w:p w:rsidR="00AE4E41" w:rsidRDefault="000344E7" w:rsidP="000344E7">
      <w:pPr>
        <w:pStyle w:val="Corpsdetexte"/>
        <w:ind w:right="142"/>
        <w:jc w:val="both"/>
      </w:pPr>
      <w:r w:rsidRPr="000344E7">
        <w:rPr>
          <w:rFonts w:ascii="Arial" w:hAnsi="Arial" w:cs="Arial"/>
        </w:rPr>
        <w:t>A partir du 1</w:t>
      </w:r>
      <w:r w:rsidRPr="000344E7">
        <w:rPr>
          <w:rFonts w:ascii="Arial" w:hAnsi="Arial" w:cs="Arial"/>
          <w:vertAlign w:val="superscript"/>
        </w:rPr>
        <w:t xml:space="preserve">er </w:t>
      </w:r>
      <w:r w:rsidRPr="000344E7">
        <w:rPr>
          <w:rFonts w:ascii="Arial" w:hAnsi="Arial" w:cs="Arial"/>
        </w:rPr>
        <w:t>janvier 2021, les jeunes, les familles et les enseignants pourront se connecter à une plateforme numérique « Destination Métier » afin de connaître toutes les entreprises signataires de la Charte, les Ambassadeurs-Métiers mobilisables ainsi que les lieux d’immersion professionnelle possibles et pourront se mettre directement en relation avec les interlocuteurs.</w:t>
      </w:r>
    </w:p>
    <w:p w:rsidR="00971870" w:rsidRDefault="00971870" w:rsidP="00AE4E41">
      <w:pPr>
        <w:spacing w:after="0" w:line="240" w:lineRule="auto"/>
        <w:jc w:val="both"/>
        <w:rPr>
          <w:rFonts w:ascii="Calibri" w:hAnsi="Calibri" w:cs="Calibri"/>
        </w:rPr>
      </w:pPr>
    </w:p>
    <w:p w:rsidR="00971870" w:rsidRDefault="00971870" w:rsidP="00AE4E41">
      <w:pPr>
        <w:spacing w:after="0" w:line="240" w:lineRule="auto"/>
        <w:jc w:val="both"/>
        <w:rPr>
          <w:rFonts w:ascii="Calibri" w:hAnsi="Calibri" w:cs="Calibri"/>
        </w:rPr>
      </w:pPr>
    </w:p>
    <w:p w:rsidR="00AE4E41" w:rsidRDefault="00AE4E41" w:rsidP="00AE4E41">
      <w:pPr>
        <w:spacing w:after="0" w:line="240" w:lineRule="auto"/>
        <w:jc w:val="both"/>
      </w:pPr>
      <w:r>
        <w:rPr>
          <w:rFonts w:ascii="Arial" w:hAnsi="Arial" w:cs="Arial"/>
        </w:rPr>
        <w:t xml:space="preserve">Contact presse : Charlotte </w:t>
      </w:r>
      <w:proofErr w:type="spellStart"/>
      <w:r>
        <w:rPr>
          <w:rFonts w:ascii="Arial" w:hAnsi="Arial" w:cs="Arial"/>
        </w:rPr>
        <w:t>Chanteloup</w:t>
      </w:r>
      <w:proofErr w:type="spellEnd"/>
      <w:r>
        <w:rPr>
          <w:rFonts w:ascii="Arial" w:hAnsi="Arial" w:cs="Arial"/>
        </w:rPr>
        <w:t xml:space="preserve"> – 02 31 06 98 96 – 06 42 08 11 68  - </w:t>
      </w:r>
      <w:hyperlink r:id="rId8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:rsidR="00AE4E41" w:rsidRDefault="00AE4E41" w:rsidP="00AE4E41">
      <w:pPr>
        <w:spacing w:after="0" w:line="240" w:lineRule="auto"/>
        <w:jc w:val="both"/>
      </w:pPr>
      <w:r>
        <w:rPr>
          <w:rFonts w:ascii="Arial" w:hAnsi="Arial" w:cs="Arial"/>
        </w:rPr>
        <w:t> </w:t>
      </w:r>
    </w:p>
    <w:p w:rsidR="00AE4E41" w:rsidRDefault="00AE4E41" w:rsidP="00AE4E41">
      <w:r>
        <w:rPr>
          <w:color w:val="1F497D"/>
        </w:rPr>
        <w:t> </w:t>
      </w:r>
    </w:p>
    <w:bookmarkEnd w:id="0"/>
    <w:p w:rsidR="002C2F2B" w:rsidRDefault="002C2F2B" w:rsidP="002C2F2B">
      <w:pPr>
        <w:jc w:val="both"/>
        <w:rPr>
          <w:rFonts w:ascii="Arial" w:hAnsi="Arial" w:cs="Arial"/>
        </w:rPr>
      </w:pPr>
    </w:p>
    <w:sectPr w:rsidR="002C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E46FB"/>
    <w:multiLevelType w:val="hybridMultilevel"/>
    <w:tmpl w:val="AC7EFD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9644A"/>
    <w:multiLevelType w:val="hybridMultilevel"/>
    <w:tmpl w:val="5D420296"/>
    <w:lvl w:ilvl="0" w:tplc="3650F04C">
      <w:start w:val="8"/>
      <w:numFmt w:val="bullet"/>
      <w:lvlText w:val="-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2FB7469"/>
    <w:multiLevelType w:val="hybridMultilevel"/>
    <w:tmpl w:val="0D98FA94"/>
    <w:lvl w:ilvl="0" w:tplc="99BE85D6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F1EA5"/>
    <w:multiLevelType w:val="hybridMultilevel"/>
    <w:tmpl w:val="8BBE9D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C34AE"/>
    <w:multiLevelType w:val="hybridMultilevel"/>
    <w:tmpl w:val="4718EACA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CBB5B7D"/>
    <w:multiLevelType w:val="hybridMultilevel"/>
    <w:tmpl w:val="3ECA4594"/>
    <w:lvl w:ilvl="0" w:tplc="A6326A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19"/>
    <w:rsid w:val="000064B9"/>
    <w:rsid w:val="00031FFD"/>
    <w:rsid w:val="000344E7"/>
    <w:rsid w:val="00045760"/>
    <w:rsid w:val="000D4C11"/>
    <w:rsid w:val="00162598"/>
    <w:rsid w:val="00172D11"/>
    <w:rsid w:val="00186384"/>
    <w:rsid w:val="001A7C04"/>
    <w:rsid w:val="002857D6"/>
    <w:rsid w:val="002C2F2B"/>
    <w:rsid w:val="00320460"/>
    <w:rsid w:val="004B7526"/>
    <w:rsid w:val="00512D85"/>
    <w:rsid w:val="00592248"/>
    <w:rsid w:val="00612567"/>
    <w:rsid w:val="006F721E"/>
    <w:rsid w:val="00763CE9"/>
    <w:rsid w:val="007C24A8"/>
    <w:rsid w:val="007F4A68"/>
    <w:rsid w:val="008D6270"/>
    <w:rsid w:val="008F7762"/>
    <w:rsid w:val="00912F19"/>
    <w:rsid w:val="00936967"/>
    <w:rsid w:val="00970DC0"/>
    <w:rsid w:val="00971870"/>
    <w:rsid w:val="00A702F8"/>
    <w:rsid w:val="00AA167A"/>
    <w:rsid w:val="00AE4E41"/>
    <w:rsid w:val="00BA070D"/>
    <w:rsid w:val="00C12151"/>
    <w:rsid w:val="00D34B38"/>
    <w:rsid w:val="00D352F4"/>
    <w:rsid w:val="00D574C8"/>
    <w:rsid w:val="00E33C06"/>
    <w:rsid w:val="00F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064F3-642D-4178-830D-A54E1B8B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B75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34B3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C04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unhideWhenUsed/>
    <w:rsid w:val="00AE4E41"/>
    <w:pPr>
      <w:autoSpaceDE w:val="0"/>
      <w:autoSpaceDN w:val="0"/>
      <w:spacing w:after="0" w:line="240" w:lineRule="auto"/>
    </w:pPr>
    <w:rPr>
      <w:rFonts w:ascii="Calibri" w:hAnsi="Calibri" w:cs="Calibri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AE4E41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8D6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chanteloup@normandi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WATTINNE Laure</dc:creator>
  <cp:keywords/>
  <dc:description/>
  <cp:lastModifiedBy>CHANTELOUP Charlotte</cp:lastModifiedBy>
  <cp:revision>13</cp:revision>
  <cp:lastPrinted>2020-09-08T13:24:00Z</cp:lastPrinted>
  <dcterms:created xsi:type="dcterms:W3CDTF">2020-09-04T15:44:00Z</dcterms:created>
  <dcterms:modified xsi:type="dcterms:W3CDTF">2020-09-09T08:10:00Z</dcterms:modified>
</cp:coreProperties>
</file>